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88FEA" w14:textId="77777777" w:rsidR="000F4AD7" w:rsidRPr="002606D5" w:rsidRDefault="000F4AD7" w:rsidP="000F4AD7">
      <w:pPr>
        <w:spacing w:after="0" w:line="276" w:lineRule="auto"/>
        <w:ind w:left="0" w:right="0" w:firstLine="0"/>
        <w:rPr>
          <w:b/>
          <w:sz w:val="40"/>
          <w:szCs w:val="40"/>
        </w:rPr>
      </w:pPr>
    </w:p>
    <w:p w14:paraId="70D5D60D" w14:textId="5C99ECA0" w:rsidR="000F4AD7" w:rsidRPr="002606D5" w:rsidRDefault="000F4AD7" w:rsidP="000F4AD7">
      <w:pPr>
        <w:spacing w:after="0" w:line="276" w:lineRule="auto"/>
        <w:ind w:left="142" w:right="0" w:firstLine="0"/>
        <w:jc w:val="center"/>
        <w:rPr>
          <w:rFonts w:ascii="Arial" w:hAnsi="Arial" w:cs="Arial"/>
          <w:sz w:val="40"/>
          <w:szCs w:val="40"/>
        </w:rPr>
      </w:pPr>
      <w:r w:rsidRPr="002606D5">
        <w:rPr>
          <w:rFonts w:ascii="Arial" w:hAnsi="Arial" w:cs="Arial"/>
          <w:b/>
          <w:sz w:val="40"/>
          <w:szCs w:val="40"/>
        </w:rPr>
        <w:t xml:space="preserve">Energy Modelling Platform </w:t>
      </w:r>
      <w:r w:rsidR="00152DE9" w:rsidRPr="002606D5">
        <w:rPr>
          <w:rFonts w:ascii="Arial" w:hAnsi="Arial" w:cs="Arial"/>
          <w:b/>
          <w:sz w:val="40"/>
          <w:szCs w:val="40"/>
        </w:rPr>
        <w:t xml:space="preserve">– Nigeria </w:t>
      </w:r>
      <w:r w:rsidRPr="002606D5">
        <w:rPr>
          <w:rFonts w:ascii="Arial" w:hAnsi="Arial" w:cs="Arial"/>
          <w:b/>
          <w:sz w:val="40"/>
          <w:szCs w:val="40"/>
        </w:rPr>
        <w:t>(EMP-</w:t>
      </w:r>
      <w:r w:rsidR="00152DE9" w:rsidRPr="002606D5">
        <w:rPr>
          <w:rFonts w:ascii="Arial" w:hAnsi="Arial" w:cs="Arial"/>
          <w:b/>
          <w:sz w:val="40"/>
          <w:szCs w:val="40"/>
        </w:rPr>
        <w:t>N</w:t>
      </w:r>
      <w:r w:rsidRPr="002606D5">
        <w:rPr>
          <w:rFonts w:ascii="Arial" w:hAnsi="Arial" w:cs="Arial"/>
          <w:b/>
          <w:sz w:val="40"/>
          <w:szCs w:val="40"/>
        </w:rPr>
        <w:t>)</w:t>
      </w:r>
      <w:r w:rsidRPr="002606D5">
        <w:rPr>
          <w:rFonts w:ascii="Arial" w:hAnsi="Arial" w:cs="Arial"/>
          <w:b/>
          <w:color w:val="6EB73E" w:themeColor="accent5"/>
          <w:sz w:val="40"/>
          <w:szCs w:val="40"/>
        </w:rPr>
        <w:t xml:space="preserve"> </w:t>
      </w:r>
      <w:r w:rsidRPr="002606D5">
        <w:rPr>
          <w:rFonts w:ascii="Arial" w:hAnsi="Arial" w:cs="Arial"/>
          <w:b/>
          <w:color w:val="F0611F" w:themeColor="accent1"/>
          <w:sz w:val="40"/>
          <w:szCs w:val="40"/>
        </w:rPr>
        <w:t>|</w:t>
      </w:r>
      <w:r w:rsidRPr="002606D5">
        <w:rPr>
          <w:rFonts w:ascii="Arial" w:hAnsi="Arial" w:cs="Arial"/>
          <w:b/>
          <w:color w:val="6EB73E" w:themeColor="accent5"/>
          <w:sz w:val="40"/>
          <w:szCs w:val="40"/>
        </w:rPr>
        <w:t xml:space="preserve"> </w:t>
      </w:r>
      <w:r w:rsidRPr="002606D5">
        <w:rPr>
          <w:rFonts w:ascii="Arial" w:hAnsi="Arial" w:cs="Arial"/>
          <w:b/>
          <w:sz w:val="40"/>
          <w:szCs w:val="40"/>
        </w:rPr>
        <w:t>2025</w:t>
      </w:r>
    </w:p>
    <w:p w14:paraId="5681ACF4" w14:textId="77777777" w:rsidR="000F4AD7" w:rsidRPr="002606D5" w:rsidRDefault="000F4AD7" w:rsidP="000F4AD7">
      <w:pPr>
        <w:spacing w:after="0" w:line="276" w:lineRule="auto"/>
        <w:ind w:left="142" w:right="0" w:firstLine="0"/>
        <w:jc w:val="center"/>
        <w:rPr>
          <w:rFonts w:ascii="Arial" w:hAnsi="Arial" w:cs="Arial"/>
          <w:iCs/>
          <w:color w:val="F0611F" w:themeColor="accent1"/>
          <w:sz w:val="28"/>
          <w:szCs w:val="28"/>
        </w:rPr>
      </w:pPr>
      <w:r w:rsidRPr="002606D5">
        <w:rPr>
          <w:rFonts w:ascii="Arial" w:hAnsi="Arial" w:cs="Arial"/>
          <w:b/>
          <w:iCs/>
          <w:color w:val="6EB73E" w:themeColor="accent5"/>
          <w:sz w:val="28"/>
          <w:szCs w:val="28"/>
        </w:rPr>
        <w:br/>
      </w:r>
      <w:r w:rsidRPr="002606D5">
        <w:rPr>
          <w:rFonts w:ascii="Arial" w:hAnsi="Arial" w:cs="Arial"/>
          <w:b/>
          <w:iCs/>
          <w:color w:val="F0611F" w:themeColor="accent1"/>
          <w:sz w:val="28"/>
          <w:szCs w:val="28"/>
        </w:rPr>
        <w:t>Concept Note</w:t>
      </w:r>
    </w:p>
    <w:p w14:paraId="47D4ECA0" w14:textId="77777777" w:rsidR="000F4AD7" w:rsidRPr="002606D5" w:rsidRDefault="000F4AD7" w:rsidP="000F4AD7">
      <w:pPr>
        <w:pStyle w:val="Heading1"/>
        <w:tabs>
          <w:tab w:val="left" w:pos="284"/>
        </w:tabs>
        <w:spacing w:beforeLines="60" w:before="144" w:after="0" w:line="276" w:lineRule="auto"/>
        <w:ind w:left="0" w:right="0" w:firstLine="0"/>
        <w:jc w:val="left"/>
        <w:rPr>
          <w:rFonts w:ascii="Arial" w:hAnsi="Arial" w:cs="Arial"/>
          <w:sz w:val="24"/>
          <w:szCs w:val="24"/>
          <w:u w:val="single"/>
        </w:rPr>
      </w:pPr>
      <w:r w:rsidRPr="002606D5">
        <w:rPr>
          <w:rFonts w:ascii="Arial" w:hAnsi="Arial" w:cs="Arial"/>
          <w:sz w:val="24"/>
          <w:szCs w:val="24"/>
          <w:u w:val="single"/>
        </w:rPr>
        <w:t>Context</w:t>
      </w:r>
    </w:p>
    <w:p w14:paraId="4E8683C0" w14:textId="77777777" w:rsidR="000F4AD7" w:rsidRPr="002606D5" w:rsidRDefault="000F4AD7" w:rsidP="000F4AD7">
      <w:pPr>
        <w:tabs>
          <w:tab w:val="left" w:pos="284"/>
        </w:tabs>
        <w:spacing w:beforeLines="60" w:before="144" w:after="0" w:line="276" w:lineRule="auto"/>
        <w:ind w:left="0" w:right="0" w:firstLine="0"/>
        <w:rPr>
          <w:rFonts w:ascii="Arial" w:hAnsi="Arial" w:cs="Arial"/>
          <w:sz w:val="24"/>
          <w:szCs w:val="24"/>
        </w:rPr>
      </w:pPr>
      <w:r w:rsidRPr="002606D5">
        <w:rPr>
          <w:rFonts w:ascii="Arial" w:hAnsi="Arial" w:cs="Arial"/>
          <w:sz w:val="24"/>
          <w:szCs w:val="24"/>
        </w:rPr>
        <w:t>Secure, adequate, and reliable access to modern energy forms and services for livelihoods and industrialisation is critical for attaining Africa’s sustainable and inclusive development transformation, framed by the African Union’s Agenda 2063 and the UN 2030 Agenda for Sustainable Development. This will simultaneously bring about resilience to shocks posed by climate change.</w:t>
      </w:r>
    </w:p>
    <w:p w14:paraId="19793D7C" w14:textId="5BC4D752" w:rsidR="000F4AD7" w:rsidRPr="002606D5" w:rsidRDefault="000F4AD7" w:rsidP="000F4AD7">
      <w:pPr>
        <w:tabs>
          <w:tab w:val="left" w:pos="284"/>
        </w:tabs>
        <w:spacing w:beforeLines="60" w:before="144" w:after="0" w:line="276" w:lineRule="auto"/>
        <w:ind w:left="0" w:right="0" w:firstLine="0"/>
        <w:rPr>
          <w:rFonts w:ascii="Arial" w:hAnsi="Arial" w:cs="Arial"/>
          <w:sz w:val="24"/>
          <w:szCs w:val="24"/>
        </w:rPr>
      </w:pPr>
      <w:r w:rsidRPr="002606D5">
        <w:rPr>
          <w:rFonts w:ascii="Arial" w:hAnsi="Arial" w:cs="Arial"/>
          <w:sz w:val="24"/>
          <w:szCs w:val="24"/>
        </w:rPr>
        <w:t>Against a background of increased energy demand for structural transformation, a rising population, the need for sustainable livelihoods, and the adverse impacts of climate change on the continent, there is an urgent need to support African countries to strengthen their capacities in energy planning. This will optimise investments in energy production and services to take advantage of the continent’s abundant renewable energy resources, falling technology prices, and increasing availability of free open-source and robust energy planning models, data, and interfaces for customised applications to the needs of each country.</w:t>
      </w:r>
    </w:p>
    <w:p w14:paraId="5B3884A1" w14:textId="77777777" w:rsidR="000F4AD7" w:rsidRPr="002606D5" w:rsidRDefault="000F4AD7" w:rsidP="000F4AD7">
      <w:pPr>
        <w:tabs>
          <w:tab w:val="left" w:pos="284"/>
        </w:tabs>
        <w:spacing w:beforeLines="60" w:before="144" w:after="0" w:line="276" w:lineRule="auto"/>
        <w:ind w:left="0" w:right="0" w:firstLine="0"/>
        <w:rPr>
          <w:rFonts w:ascii="Arial" w:hAnsi="Arial" w:cs="Arial"/>
          <w:sz w:val="24"/>
          <w:szCs w:val="24"/>
        </w:rPr>
      </w:pPr>
      <w:r w:rsidRPr="002606D5">
        <w:rPr>
          <w:rFonts w:ascii="Arial" w:hAnsi="Arial" w:cs="Arial"/>
          <w:sz w:val="24"/>
          <w:szCs w:val="24"/>
        </w:rPr>
        <w:t>Furthermore, almost all African countries have included renewable power generation in their Nationally Determined Contributions (NDCs) to climate action under the Paris Agreement on climate change framework. The prominence of renewable energy in these actions, coupled with Africa’s abundant renewable energy resources (including variable renewable energy sources such as wind and solar) and the urgent need to mobilise investments to meet a considerable energy deficit on the continent, requires strategic assessment planning. This is needed to ensure (i) enough generation capacity and expansion of supply to meet demand, (ii) system flexibility to accommodate high shares of renewables, (iii) adequate transmission capacity to dispatch power to demand centres, (iv) grid stability to accommodate short time frame variations, (v) appropriate and effective off-grid systems, (vi) optimised investments that capitalise on falling costs of low-carbon technologies to minimise the risk of stranded underperforming energy infrastructure assets in the future, and (vii) sustainable and coordinated use of energy, land, and water resources. Climate action has gained even more credence in light of the ongoing energy transition and growing calls for Africa to define net-zero emission targets. Yet, much of Africa has a considerable deficit in human and institutional capacity regarding effectively using models and modelling tools for energy supply, demand, and investment planning and management.</w:t>
      </w:r>
    </w:p>
    <w:p w14:paraId="0E81E117" w14:textId="745AA95F" w:rsidR="00DD0A03" w:rsidRPr="002606D5" w:rsidRDefault="000F4AD7" w:rsidP="00DD0A03">
      <w:pPr>
        <w:tabs>
          <w:tab w:val="left" w:pos="284"/>
        </w:tabs>
        <w:spacing w:beforeLines="60" w:before="144" w:after="0" w:line="276" w:lineRule="auto"/>
        <w:ind w:left="0" w:right="0" w:firstLine="0"/>
        <w:rPr>
          <w:rFonts w:ascii="Arial" w:hAnsi="Arial" w:cs="Arial"/>
          <w:b/>
          <w:sz w:val="24"/>
          <w:szCs w:val="24"/>
          <w:highlight w:val="white"/>
        </w:rPr>
      </w:pPr>
      <w:r w:rsidRPr="002606D5">
        <w:rPr>
          <w:rFonts w:ascii="Arial" w:hAnsi="Arial" w:cs="Arial"/>
          <w:sz w:val="24"/>
          <w:szCs w:val="24"/>
        </w:rPr>
        <w:lastRenderedPageBreak/>
        <w:t>To date,</w:t>
      </w:r>
      <w:r w:rsidR="00DD0A03" w:rsidRPr="002606D5">
        <w:rPr>
          <w:rFonts w:ascii="Arial" w:hAnsi="Arial" w:cs="Arial"/>
          <w:sz w:val="24"/>
          <w:szCs w:val="24"/>
        </w:rPr>
        <w:t xml:space="preserve"> CCG has held 12 regional EMPs, training over 700 participants. EMP-N is the first instance of a country specific EMP and the beginning of a new wave of EMP, which will provide skills and knowledge in </w:t>
      </w:r>
      <w:r w:rsidR="005B769A" w:rsidRPr="002606D5">
        <w:rPr>
          <w:rFonts w:ascii="Arial" w:hAnsi="Arial" w:cs="Arial"/>
          <w:sz w:val="24"/>
          <w:szCs w:val="24"/>
        </w:rPr>
        <w:t>open</w:t>
      </w:r>
      <w:r w:rsidR="005B769A">
        <w:rPr>
          <w:rFonts w:ascii="Arial" w:hAnsi="Arial" w:cs="Arial"/>
          <w:sz w:val="24"/>
          <w:szCs w:val="24"/>
        </w:rPr>
        <w:t>-</w:t>
      </w:r>
      <w:r w:rsidR="00DD0A03" w:rsidRPr="002606D5">
        <w:rPr>
          <w:rFonts w:ascii="Arial" w:hAnsi="Arial" w:cs="Arial"/>
          <w:sz w:val="24"/>
          <w:szCs w:val="24"/>
        </w:rPr>
        <w:t>source modelling tools for a specific country audience.</w:t>
      </w:r>
      <w:r w:rsidRPr="002606D5">
        <w:rPr>
          <w:rFonts w:ascii="Arial" w:hAnsi="Arial" w:cs="Arial"/>
          <w:sz w:val="24"/>
          <w:szCs w:val="24"/>
        </w:rPr>
        <w:t xml:space="preserve"> </w:t>
      </w:r>
      <w:r w:rsidRPr="002606D5">
        <w:rPr>
          <w:rFonts w:ascii="Arial" w:hAnsi="Arial" w:cs="Arial"/>
          <w:sz w:val="24"/>
          <w:szCs w:val="24"/>
          <w:highlight w:val="white"/>
        </w:rPr>
        <w:t>EMP-</w:t>
      </w:r>
      <w:r w:rsidR="00DD0A03" w:rsidRPr="002606D5">
        <w:rPr>
          <w:rFonts w:ascii="Arial" w:hAnsi="Arial" w:cs="Arial"/>
          <w:sz w:val="24"/>
          <w:szCs w:val="24"/>
          <w:highlight w:val="white"/>
        </w:rPr>
        <w:t>N</w:t>
      </w:r>
      <w:r w:rsidRPr="002606D5">
        <w:rPr>
          <w:rFonts w:ascii="Arial" w:hAnsi="Arial" w:cs="Arial"/>
          <w:sz w:val="24"/>
          <w:szCs w:val="24"/>
          <w:highlight w:val="white"/>
        </w:rPr>
        <w:t xml:space="preserve"> 2025 will take place from</w:t>
      </w:r>
      <w:r w:rsidR="00FE6C12" w:rsidRPr="002606D5">
        <w:rPr>
          <w:rFonts w:ascii="Arial" w:hAnsi="Arial" w:cs="Arial"/>
          <w:sz w:val="24"/>
          <w:szCs w:val="24"/>
          <w:highlight w:val="white"/>
        </w:rPr>
        <w:t xml:space="preserve"> </w:t>
      </w:r>
      <w:r w:rsidR="00FE6C12" w:rsidRPr="007C6E18">
        <w:rPr>
          <w:rFonts w:ascii="Arial" w:hAnsi="Arial" w:cs="Arial"/>
          <w:b/>
          <w:bCs/>
          <w:sz w:val="24"/>
          <w:szCs w:val="24"/>
          <w:highlight w:val="white"/>
        </w:rPr>
        <w:t>6</w:t>
      </w:r>
      <w:r w:rsidRPr="002606D5">
        <w:rPr>
          <w:rFonts w:ascii="Arial" w:hAnsi="Arial" w:cs="Arial"/>
          <w:sz w:val="24"/>
          <w:szCs w:val="24"/>
          <w:highlight w:val="white"/>
        </w:rPr>
        <w:t xml:space="preserve"> </w:t>
      </w:r>
      <w:r w:rsidR="00DD0A03" w:rsidRPr="002606D5">
        <w:rPr>
          <w:rFonts w:ascii="Arial" w:hAnsi="Arial" w:cs="Arial"/>
          <w:b/>
          <w:bCs/>
          <w:sz w:val="24"/>
          <w:szCs w:val="24"/>
          <w:highlight w:val="white"/>
        </w:rPr>
        <w:t>Octobe</w:t>
      </w:r>
      <w:r w:rsidR="00FE6C12" w:rsidRPr="002606D5">
        <w:rPr>
          <w:rFonts w:ascii="Arial" w:hAnsi="Arial" w:cs="Arial"/>
          <w:b/>
          <w:bCs/>
          <w:sz w:val="24"/>
          <w:szCs w:val="24"/>
          <w:highlight w:val="white"/>
        </w:rPr>
        <w:t>r</w:t>
      </w:r>
      <w:r w:rsidR="00DD0A03" w:rsidRPr="002606D5">
        <w:rPr>
          <w:rFonts w:ascii="Arial" w:hAnsi="Arial" w:cs="Arial"/>
          <w:b/>
          <w:bCs/>
          <w:sz w:val="24"/>
          <w:szCs w:val="24"/>
          <w:highlight w:val="white"/>
        </w:rPr>
        <w:t xml:space="preserve"> to </w:t>
      </w:r>
      <w:r w:rsidR="00FE6C12" w:rsidRPr="002606D5">
        <w:rPr>
          <w:rFonts w:ascii="Arial" w:hAnsi="Arial" w:cs="Arial"/>
          <w:b/>
          <w:bCs/>
          <w:sz w:val="24"/>
          <w:szCs w:val="24"/>
          <w:highlight w:val="white"/>
        </w:rPr>
        <w:t xml:space="preserve">17 </w:t>
      </w:r>
      <w:r w:rsidR="00DD0A03" w:rsidRPr="002606D5">
        <w:rPr>
          <w:rFonts w:ascii="Arial" w:hAnsi="Arial" w:cs="Arial"/>
          <w:b/>
          <w:bCs/>
          <w:sz w:val="24"/>
          <w:szCs w:val="24"/>
          <w:highlight w:val="white"/>
        </w:rPr>
        <w:t>Octobe</w:t>
      </w:r>
      <w:r w:rsidR="00FE6C12" w:rsidRPr="002606D5">
        <w:rPr>
          <w:rFonts w:ascii="Arial" w:hAnsi="Arial" w:cs="Arial"/>
          <w:b/>
          <w:bCs/>
          <w:sz w:val="24"/>
          <w:szCs w:val="24"/>
          <w:highlight w:val="white"/>
        </w:rPr>
        <w:t>r</w:t>
      </w:r>
      <w:r w:rsidRPr="002606D5">
        <w:rPr>
          <w:rFonts w:ascii="Arial" w:hAnsi="Arial" w:cs="Arial"/>
          <w:sz w:val="24"/>
          <w:szCs w:val="24"/>
          <w:highlight w:val="white"/>
        </w:rPr>
        <w:t xml:space="preserve"> </w:t>
      </w:r>
      <w:r w:rsidR="00DD0A03" w:rsidRPr="002606D5">
        <w:rPr>
          <w:rFonts w:ascii="AppleSystemUIFont" w:hAnsi="AppleSystemUIFont" w:cs="AppleSystemUIFont"/>
          <w:b/>
          <w:bCs/>
          <w:color w:val="auto"/>
        </w:rPr>
        <w:t>a</w:t>
      </w:r>
      <w:r w:rsidR="00DD0A03" w:rsidRPr="002606D5">
        <w:rPr>
          <w:rFonts w:ascii="Arial" w:hAnsi="Arial" w:cs="Arial"/>
          <w:b/>
          <w:sz w:val="24"/>
          <w:szCs w:val="24"/>
          <w:highlight w:val="white"/>
        </w:rPr>
        <w:t>t the National Open University of Nigeria in Abuja, Nigeria.</w:t>
      </w:r>
    </w:p>
    <w:p w14:paraId="596E06EC" w14:textId="77777777" w:rsidR="000F4AD7" w:rsidRPr="002606D5" w:rsidRDefault="000F4AD7" w:rsidP="000F4AD7">
      <w:pPr>
        <w:pStyle w:val="Heading1"/>
        <w:tabs>
          <w:tab w:val="left" w:pos="284"/>
        </w:tabs>
        <w:spacing w:beforeLines="120" w:before="288" w:after="0" w:line="276" w:lineRule="auto"/>
        <w:ind w:left="0" w:right="0" w:firstLine="0"/>
        <w:rPr>
          <w:rFonts w:ascii="Arial" w:hAnsi="Arial" w:cs="Arial"/>
          <w:sz w:val="24"/>
          <w:szCs w:val="24"/>
          <w:u w:val="single"/>
        </w:rPr>
      </w:pPr>
      <w:r w:rsidRPr="002606D5">
        <w:rPr>
          <w:rFonts w:ascii="Arial" w:hAnsi="Arial" w:cs="Arial"/>
          <w:sz w:val="24"/>
          <w:szCs w:val="24"/>
          <w:u w:val="single"/>
        </w:rPr>
        <w:t>Objective</w:t>
      </w:r>
    </w:p>
    <w:p w14:paraId="6D0C6E30" w14:textId="77777777" w:rsidR="000F4AD7" w:rsidRPr="002606D5" w:rsidRDefault="000F4AD7" w:rsidP="000F4AD7"/>
    <w:p w14:paraId="10EC1B34" w14:textId="3849192C" w:rsidR="000F4AD7" w:rsidRPr="002606D5" w:rsidRDefault="000672CB" w:rsidP="000F4AD7">
      <w:pPr>
        <w:tabs>
          <w:tab w:val="left" w:pos="284"/>
        </w:tabs>
        <w:spacing w:beforeLines="60" w:before="144" w:after="0" w:line="276" w:lineRule="auto"/>
        <w:ind w:left="0" w:right="0" w:firstLine="0"/>
        <w:rPr>
          <w:rFonts w:ascii="Arial" w:hAnsi="Arial" w:cs="Arial"/>
          <w:sz w:val="24"/>
          <w:szCs w:val="24"/>
        </w:rPr>
      </w:pPr>
      <w:r w:rsidRPr="002606D5">
        <w:rPr>
          <w:rFonts w:ascii="Arial" w:hAnsi="Arial" w:cs="Arial"/>
          <w:sz w:val="24"/>
          <w:szCs w:val="24"/>
        </w:rPr>
        <w:t xml:space="preserve">The </w:t>
      </w:r>
      <w:r w:rsidR="000F4AD7" w:rsidRPr="002606D5">
        <w:rPr>
          <w:rFonts w:ascii="Arial" w:hAnsi="Arial" w:cs="Arial"/>
          <w:sz w:val="24"/>
          <w:szCs w:val="24"/>
        </w:rPr>
        <w:t>EMP-</w:t>
      </w:r>
      <w:r w:rsidR="00DD0A03" w:rsidRPr="002606D5">
        <w:rPr>
          <w:rFonts w:ascii="Arial" w:hAnsi="Arial" w:cs="Arial"/>
          <w:sz w:val="24"/>
          <w:szCs w:val="24"/>
        </w:rPr>
        <w:t>N</w:t>
      </w:r>
      <w:r w:rsidRPr="002606D5">
        <w:rPr>
          <w:rFonts w:ascii="Arial" w:hAnsi="Arial" w:cs="Arial"/>
          <w:sz w:val="24"/>
          <w:szCs w:val="24"/>
        </w:rPr>
        <w:t>’s</w:t>
      </w:r>
      <w:r w:rsidR="000F4AD7" w:rsidRPr="002606D5">
        <w:rPr>
          <w:rFonts w:ascii="Arial" w:hAnsi="Arial" w:cs="Arial"/>
          <w:sz w:val="24"/>
          <w:szCs w:val="24"/>
        </w:rPr>
        <w:t xml:space="preserve"> overarching objectives are to:</w:t>
      </w:r>
    </w:p>
    <w:p w14:paraId="4CDC65CB" w14:textId="407000A3" w:rsidR="000F4AD7" w:rsidRPr="002606D5" w:rsidRDefault="000F4AD7" w:rsidP="000F4AD7">
      <w:pPr>
        <w:numPr>
          <w:ilvl w:val="0"/>
          <w:numId w:val="7"/>
        </w:numPr>
        <w:tabs>
          <w:tab w:val="left" w:pos="284"/>
        </w:tabs>
        <w:spacing w:before="120" w:after="0" w:line="276" w:lineRule="auto"/>
        <w:ind w:right="0"/>
        <w:rPr>
          <w:rFonts w:ascii="Arial" w:hAnsi="Arial" w:cs="Arial"/>
          <w:sz w:val="24"/>
          <w:szCs w:val="24"/>
        </w:rPr>
      </w:pPr>
      <w:r w:rsidRPr="002606D5">
        <w:rPr>
          <w:rFonts w:ascii="Arial" w:hAnsi="Arial" w:cs="Arial"/>
          <w:sz w:val="24"/>
          <w:szCs w:val="24"/>
        </w:rPr>
        <w:t xml:space="preserve">Gather the energy planning and modelling community in </w:t>
      </w:r>
      <w:r w:rsidR="00DD0A03" w:rsidRPr="002606D5">
        <w:rPr>
          <w:rFonts w:ascii="Arial" w:hAnsi="Arial" w:cs="Arial"/>
          <w:sz w:val="24"/>
          <w:szCs w:val="24"/>
        </w:rPr>
        <w:t>Nigeria</w:t>
      </w:r>
      <w:r w:rsidRPr="002606D5">
        <w:rPr>
          <w:rFonts w:ascii="Arial" w:hAnsi="Arial" w:cs="Arial"/>
          <w:sz w:val="24"/>
          <w:szCs w:val="24"/>
        </w:rPr>
        <w:t xml:space="preserve"> to share experiences, models, and data in climate, land, energy, and water systems.</w:t>
      </w:r>
    </w:p>
    <w:p w14:paraId="3E39F6A9" w14:textId="701DD253" w:rsidR="000F4AD7" w:rsidRPr="002606D5" w:rsidRDefault="000F4AD7" w:rsidP="000F4AD7">
      <w:pPr>
        <w:numPr>
          <w:ilvl w:val="0"/>
          <w:numId w:val="7"/>
        </w:numPr>
        <w:tabs>
          <w:tab w:val="left" w:pos="284"/>
        </w:tabs>
        <w:spacing w:before="120" w:after="0" w:line="276" w:lineRule="auto"/>
        <w:ind w:right="0"/>
        <w:rPr>
          <w:rFonts w:ascii="Arial" w:hAnsi="Arial" w:cs="Arial"/>
          <w:sz w:val="24"/>
          <w:szCs w:val="24"/>
        </w:rPr>
      </w:pPr>
      <w:r w:rsidRPr="002606D5">
        <w:rPr>
          <w:rFonts w:ascii="Arial" w:hAnsi="Arial" w:cs="Arial"/>
          <w:sz w:val="24"/>
          <w:szCs w:val="24"/>
        </w:rPr>
        <w:t xml:space="preserve">Support human and institutional capacity in </w:t>
      </w:r>
      <w:r w:rsidR="00DD0A03" w:rsidRPr="002606D5">
        <w:rPr>
          <w:rFonts w:ascii="Arial" w:hAnsi="Arial" w:cs="Arial"/>
          <w:sz w:val="24"/>
          <w:szCs w:val="24"/>
        </w:rPr>
        <w:t>Nigeria</w:t>
      </w:r>
      <w:r w:rsidRPr="002606D5">
        <w:rPr>
          <w:rFonts w:ascii="Arial" w:hAnsi="Arial" w:cs="Arial"/>
          <w:sz w:val="24"/>
          <w:szCs w:val="24"/>
        </w:rPr>
        <w:t xml:space="preserve"> for integrated energy modelling and investment planning.</w:t>
      </w:r>
    </w:p>
    <w:p w14:paraId="50B88A09" w14:textId="26F3CFB6" w:rsidR="000F4AD7" w:rsidRPr="002606D5" w:rsidRDefault="000F4AD7" w:rsidP="000F4AD7">
      <w:pPr>
        <w:numPr>
          <w:ilvl w:val="0"/>
          <w:numId w:val="7"/>
        </w:numPr>
        <w:tabs>
          <w:tab w:val="left" w:pos="284"/>
        </w:tabs>
        <w:spacing w:before="120" w:after="0" w:line="276" w:lineRule="auto"/>
        <w:ind w:right="0"/>
        <w:rPr>
          <w:rFonts w:ascii="Arial" w:hAnsi="Arial" w:cs="Arial"/>
          <w:sz w:val="24"/>
          <w:szCs w:val="24"/>
        </w:rPr>
      </w:pPr>
      <w:r w:rsidRPr="002606D5">
        <w:rPr>
          <w:rFonts w:ascii="Arial" w:hAnsi="Arial" w:cs="Arial"/>
          <w:sz w:val="24"/>
          <w:szCs w:val="24"/>
        </w:rPr>
        <w:t xml:space="preserve">Support the development of centres of excellence for energy planning in </w:t>
      </w:r>
      <w:r w:rsidR="00DD0A03" w:rsidRPr="002606D5">
        <w:rPr>
          <w:rFonts w:ascii="Arial" w:hAnsi="Arial" w:cs="Arial"/>
          <w:sz w:val="24"/>
          <w:szCs w:val="24"/>
        </w:rPr>
        <w:t>Nigeria</w:t>
      </w:r>
      <w:r w:rsidRPr="002606D5">
        <w:rPr>
          <w:rFonts w:ascii="Arial" w:hAnsi="Arial" w:cs="Arial"/>
          <w:sz w:val="24"/>
          <w:szCs w:val="24"/>
        </w:rPr>
        <w:t>.</w:t>
      </w:r>
    </w:p>
    <w:p w14:paraId="5294508A" w14:textId="7A1D4D1D" w:rsidR="000F4AD7" w:rsidRPr="002606D5" w:rsidRDefault="000F4AD7" w:rsidP="000F4AD7">
      <w:pPr>
        <w:numPr>
          <w:ilvl w:val="0"/>
          <w:numId w:val="7"/>
        </w:numPr>
        <w:tabs>
          <w:tab w:val="left" w:pos="284"/>
        </w:tabs>
        <w:spacing w:before="120" w:after="0" w:line="276" w:lineRule="auto"/>
        <w:ind w:right="0"/>
        <w:rPr>
          <w:rFonts w:ascii="Arial" w:hAnsi="Arial" w:cs="Arial"/>
          <w:sz w:val="24"/>
          <w:szCs w:val="24"/>
        </w:rPr>
      </w:pPr>
      <w:r w:rsidRPr="002606D5">
        <w:rPr>
          <w:rFonts w:ascii="Arial" w:hAnsi="Arial" w:cs="Arial"/>
          <w:sz w:val="24"/>
          <w:szCs w:val="24"/>
        </w:rPr>
        <w:t>Promote efficient and widespread use of open-source modelling tools to support the implementation of the SDGs, the Paris Agreement, and Africa’s Agenda 2063.</w:t>
      </w:r>
    </w:p>
    <w:p w14:paraId="1EE28CBC" w14:textId="77777777" w:rsidR="000F4AD7" w:rsidRPr="002606D5" w:rsidRDefault="000F4AD7" w:rsidP="000F4AD7">
      <w:pPr>
        <w:rPr>
          <w:rFonts w:ascii="Arial" w:hAnsi="Arial" w:cs="Arial"/>
          <w:b/>
          <w:sz w:val="24"/>
          <w:szCs w:val="24"/>
        </w:rPr>
      </w:pPr>
      <w:r w:rsidRPr="002606D5">
        <w:rPr>
          <w:rFonts w:ascii="Arial" w:hAnsi="Arial" w:cs="Arial"/>
          <w:sz w:val="24"/>
          <w:szCs w:val="24"/>
        </w:rPr>
        <w:br w:type="page"/>
      </w:r>
    </w:p>
    <w:p w14:paraId="743DD086" w14:textId="6E10077B" w:rsidR="000F4AD7" w:rsidRPr="002606D5" w:rsidRDefault="000F4AD7" w:rsidP="000F4AD7">
      <w:pPr>
        <w:pStyle w:val="Heading1"/>
        <w:tabs>
          <w:tab w:val="left" w:pos="284"/>
        </w:tabs>
        <w:spacing w:beforeLines="120" w:before="288" w:after="0" w:line="276" w:lineRule="auto"/>
        <w:ind w:left="0" w:right="0" w:firstLine="0"/>
        <w:rPr>
          <w:rFonts w:ascii="Arial" w:hAnsi="Arial" w:cs="Arial"/>
          <w:sz w:val="24"/>
          <w:szCs w:val="24"/>
          <w:u w:val="single"/>
        </w:rPr>
      </w:pPr>
      <w:r w:rsidRPr="002606D5">
        <w:rPr>
          <w:rFonts w:ascii="Arial" w:hAnsi="Arial" w:cs="Arial"/>
          <w:sz w:val="24"/>
          <w:szCs w:val="24"/>
          <w:u w:val="single"/>
        </w:rPr>
        <w:lastRenderedPageBreak/>
        <w:t>Structure of the EMP-</w:t>
      </w:r>
      <w:r w:rsidR="007B0C7A" w:rsidRPr="002606D5">
        <w:rPr>
          <w:rFonts w:ascii="Arial" w:hAnsi="Arial" w:cs="Arial"/>
          <w:sz w:val="24"/>
          <w:szCs w:val="24"/>
          <w:u w:val="single"/>
        </w:rPr>
        <w:t>N</w:t>
      </w:r>
      <w:r w:rsidRPr="002606D5">
        <w:rPr>
          <w:rFonts w:ascii="Arial" w:hAnsi="Arial" w:cs="Arial"/>
          <w:sz w:val="24"/>
          <w:szCs w:val="24"/>
          <w:u w:val="single"/>
        </w:rPr>
        <w:t xml:space="preserve"> 2025</w:t>
      </w:r>
    </w:p>
    <w:p w14:paraId="0275A8C8" w14:textId="7FAF5F5F" w:rsidR="000F4AD7" w:rsidRPr="002606D5" w:rsidRDefault="000F4AD7" w:rsidP="000F4AD7">
      <w:pPr>
        <w:tabs>
          <w:tab w:val="left" w:pos="284"/>
        </w:tabs>
        <w:spacing w:beforeLines="120" w:before="288" w:after="0" w:line="276" w:lineRule="auto"/>
        <w:ind w:left="0" w:right="0" w:firstLine="0"/>
        <w:rPr>
          <w:rFonts w:ascii="Arial" w:hAnsi="Arial" w:cs="Arial"/>
          <w:sz w:val="24"/>
          <w:szCs w:val="24"/>
        </w:rPr>
      </w:pPr>
      <w:r w:rsidRPr="002606D5">
        <w:rPr>
          <w:rFonts w:ascii="Arial" w:hAnsi="Arial" w:cs="Arial"/>
          <w:sz w:val="24"/>
          <w:szCs w:val="24"/>
        </w:rPr>
        <w:t>EMP-</w:t>
      </w:r>
      <w:r w:rsidR="007B0C7A" w:rsidRPr="002606D5">
        <w:rPr>
          <w:rFonts w:ascii="Arial" w:hAnsi="Arial" w:cs="Arial"/>
          <w:sz w:val="24"/>
          <w:szCs w:val="24"/>
        </w:rPr>
        <w:t>N</w:t>
      </w:r>
      <w:r w:rsidRPr="002606D5">
        <w:rPr>
          <w:rFonts w:ascii="Arial" w:hAnsi="Arial" w:cs="Arial"/>
          <w:sz w:val="24"/>
          <w:szCs w:val="24"/>
        </w:rPr>
        <w:t xml:space="preserve"> will be held in person. </w:t>
      </w:r>
    </w:p>
    <w:p w14:paraId="76D8BD1F" w14:textId="2199B4BC" w:rsidR="000F4AD7" w:rsidRPr="002606D5" w:rsidRDefault="000F4AD7" w:rsidP="000F4AD7">
      <w:pPr>
        <w:tabs>
          <w:tab w:val="left" w:pos="284"/>
        </w:tabs>
        <w:spacing w:beforeLines="120" w:before="288" w:after="0" w:line="276" w:lineRule="auto"/>
        <w:ind w:left="0" w:right="0" w:firstLine="0"/>
        <w:rPr>
          <w:rFonts w:ascii="Arial" w:hAnsi="Arial" w:cs="Arial"/>
          <w:sz w:val="24"/>
          <w:szCs w:val="24"/>
        </w:rPr>
      </w:pPr>
      <w:r w:rsidRPr="002606D5">
        <w:rPr>
          <w:rFonts w:ascii="Arial" w:hAnsi="Arial" w:cs="Arial"/>
          <w:sz w:val="24"/>
          <w:szCs w:val="24"/>
        </w:rPr>
        <w:t>The application period is as follows, please make note of the dates below:</w:t>
      </w:r>
    </w:p>
    <w:p w14:paraId="0137E502" w14:textId="40DCE0CD" w:rsidR="007B0C7A" w:rsidRPr="002606D5" w:rsidRDefault="007B0C7A" w:rsidP="000F4AD7">
      <w:pPr>
        <w:tabs>
          <w:tab w:val="left" w:pos="284"/>
        </w:tabs>
        <w:spacing w:beforeLines="120" w:before="288" w:after="0" w:line="276" w:lineRule="auto"/>
        <w:ind w:left="0" w:right="0" w:firstLine="0"/>
        <w:rPr>
          <w:rFonts w:ascii="Arial" w:hAnsi="Arial" w:cs="Arial"/>
          <w:sz w:val="24"/>
          <w:szCs w:val="24"/>
        </w:rPr>
      </w:pPr>
      <w:r w:rsidRPr="002606D5">
        <w:rPr>
          <w:noProof/>
        </w:rPr>
        <w:drawing>
          <wp:inline distT="0" distB="0" distL="0" distR="0" wp14:anchorId="74A8FC59" wp14:editId="6F27EE9B">
            <wp:extent cx="5943600" cy="3376930"/>
            <wp:effectExtent l="0" t="0" r="0" b="1270"/>
            <wp:docPr id="1357404328" name="Picture 5"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04328" name="Picture 5" descr="A diagram of a proces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376930"/>
                    </a:xfrm>
                    <a:prstGeom prst="rect">
                      <a:avLst/>
                    </a:prstGeom>
                  </pic:spPr>
                </pic:pic>
              </a:graphicData>
            </a:graphic>
          </wp:inline>
        </w:drawing>
      </w:r>
    </w:p>
    <w:p w14:paraId="73DC3E81" w14:textId="53B948B9" w:rsidR="000F4AD7" w:rsidRPr="002606D5" w:rsidRDefault="000F4AD7" w:rsidP="000F4AD7">
      <w:pPr>
        <w:tabs>
          <w:tab w:val="left" w:pos="284"/>
        </w:tabs>
        <w:spacing w:beforeLines="120" w:before="288" w:after="0" w:line="276" w:lineRule="auto"/>
        <w:ind w:left="142" w:right="0" w:firstLine="0"/>
        <w:rPr>
          <w:rFonts w:ascii="Arial" w:hAnsi="Arial" w:cs="Arial"/>
          <w:sz w:val="24"/>
          <w:szCs w:val="24"/>
        </w:rPr>
      </w:pPr>
      <w:r w:rsidRPr="002606D5">
        <w:rPr>
          <w:rFonts w:ascii="Arial" w:hAnsi="Arial" w:cs="Arial"/>
          <w:sz w:val="24"/>
          <w:szCs w:val="24"/>
        </w:rPr>
        <w:t>The application period will shortly be followed by the training period, see below for dates and details.</w:t>
      </w:r>
    </w:p>
    <w:p w14:paraId="6356CF60" w14:textId="079C37D8" w:rsidR="000F4AD7" w:rsidRPr="002606D5" w:rsidRDefault="007B0C7A" w:rsidP="000F4AD7">
      <w:pPr>
        <w:tabs>
          <w:tab w:val="left" w:pos="284"/>
        </w:tabs>
        <w:spacing w:beforeLines="120" w:before="288" w:after="0" w:line="276" w:lineRule="auto"/>
        <w:ind w:left="0" w:right="0" w:firstLine="0"/>
        <w:rPr>
          <w:rFonts w:ascii="Arial" w:hAnsi="Arial" w:cs="Arial"/>
          <w:sz w:val="24"/>
          <w:szCs w:val="24"/>
        </w:rPr>
      </w:pPr>
      <w:r w:rsidRPr="002606D5">
        <w:rPr>
          <w:noProof/>
        </w:rPr>
        <w:drawing>
          <wp:anchor distT="0" distB="0" distL="114300" distR="114300" simplePos="0" relativeHeight="251658240" behindDoc="1" locked="0" layoutInCell="1" allowOverlap="1" wp14:anchorId="086746D6" wp14:editId="72A1ED13">
            <wp:simplePos x="0" y="0"/>
            <wp:positionH relativeFrom="column">
              <wp:posOffset>439295</wp:posOffset>
            </wp:positionH>
            <wp:positionV relativeFrom="paragraph">
              <wp:posOffset>148590</wp:posOffset>
            </wp:positionV>
            <wp:extent cx="5505450" cy="2741549"/>
            <wp:effectExtent l="0" t="0" r="0" b="1905"/>
            <wp:wrapTight wrapText="bothSides">
              <wp:wrapPolygon edited="0">
                <wp:start x="0" y="0"/>
                <wp:lineTo x="0" y="21515"/>
                <wp:lineTo x="21525" y="21515"/>
                <wp:lineTo x="21525" y="0"/>
                <wp:lineTo x="0" y="0"/>
              </wp:wrapPolygon>
            </wp:wrapTight>
            <wp:docPr id="1670909119" name="Picture 6" descr="A diagram of a training peri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909119" name="Picture 6" descr="A diagram of a training perio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05450" cy="2741549"/>
                    </a:xfrm>
                    <a:prstGeom prst="rect">
                      <a:avLst/>
                    </a:prstGeom>
                  </pic:spPr>
                </pic:pic>
              </a:graphicData>
            </a:graphic>
            <wp14:sizeRelH relativeFrom="page">
              <wp14:pctWidth>0</wp14:pctWidth>
            </wp14:sizeRelH>
            <wp14:sizeRelV relativeFrom="page">
              <wp14:pctHeight>0</wp14:pctHeight>
            </wp14:sizeRelV>
          </wp:anchor>
        </w:drawing>
      </w:r>
    </w:p>
    <w:p w14:paraId="145E811A" w14:textId="77777777" w:rsidR="000F4AD7" w:rsidRPr="002606D5" w:rsidRDefault="000F4AD7" w:rsidP="000F4AD7">
      <w:pPr>
        <w:tabs>
          <w:tab w:val="left" w:pos="284"/>
        </w:tabs>
        <w:spacing w:beforeLines="120" w:before="288" w:after="0" w:line="276" w:lineRule="auto"/>
        <w:ind w:left="142" w:right="0" w:firstLine="0"/>
        <w:rPr>
          <w:rFonts w:ascii="Arial" w:hAnsi="Arial" w:cs="Arial"/>
          <w:sz w:val="24"/>
          <w:szCs w:val="24"/>
        </w:rPr>
      </w:pPr>
    </w:p>
    <w:p w14:paraId="088B7327" w14:textId="77777777" w:rsidR="000F4AD7" w:rsidRPr="002606D5" w:rsidRDefault="000F4AD7" w:rsidP="000F4AD7">
      <w:pPr>
        <w:tabs>
          <w:tab w:val="left" w:pos="284"/>
        </w:tabs>
        <w:spacing w:beforeLines="120" w:before="288" w:after="0" w:line="276" w:lineRule="auto"/>
        <w:ind w:left="142" w:right="0" w:firstLine="0"/>
        <w:rPr>
          <w:rFonts w:ascii="Arial" w:hAnsi="Arial" w:cs="Arial"/>
          <w:sz w:val="24"/>
          <w:szCs w:val="24"/>
        </w:rPr>
      </w:pPr>
    </w:p>
    <w:p w14:paraId="284A1138" w14:textId="77777777" w:rsidR="000F4AD7" w:rsidRPr="002606D5" w:rsidRDefault="000F4AD7" w:rsidP="000F4AD7">
      <w:pPr>
        <w:tabs>
          <w:tab w:val="left" w:pos="284"/>
        </w:tabs>
        <w:spacing w:after="160" w:line="259" w:lineRule="auto"/>
        <w:ind w:left="720" w:right="0" w:firstLine="0"/>
        <w:rPr>
          <w:rFonts w:ascii="Arial" w:hAnsi="Arial" w:cs="Arial"/>
          <w:sz w:val="24"/>
          <w:szCs w:val="24"/>
        </w:rPr>
      </w:pPr>
    </w:p>
    <w:p w14:paraId="3C8351B5" w14:textId="22B7EEC7" w:rsidR="000F4AD7" w:rsidRPr="002606D5" w:rsidRDefault="000F4AD7" w:rsidP="000F4AD7">
      <w:pPr>
        <w:tabs>
          <w:tab w:val="left" w:pos="284"/>
        </w:tabs>
        <w:spacing w:after="160" w:line="259" w:lineRule="auto"/>
        <w:ind w:left="720" w:right="0" w:firstLine="0"/>
        <w:rPr>
          <w:rFonts w:ascii="Arial" w:hAnsi="Arial" w:cs="Arial"/>
          <w:sz w:val="24"/>
          <w:szCs w:val="24"/>
        </w:rPr>
      </w:pPr>
      <w:r w:rsidRPr="002606D5">
        <w:rPr>
          <w:rFonts w:ascii="Arial" w:hAnsi="Arial" w:cs="Arial"/>
          <w:sz w:val="24"/>
          <w:szCs w:val="24"/>
        </w:rPr>
        <w:lastRenderedPageBreak/>
        <w:t>During the EMP-</w:t>
      </w:r>
      <w:r w:rsidR="007B0C7A" w:rsidRPr="002606D5">
        <w:rPr>
          <w:rFonts w:ascii="Arial" w:hAnsi="Arial" w:cs="Arial"/>
          <w:sz w:val="24"/>
          <w:szCs w:val="24"/>
        </w:rPr>
        <w:t>N</w:t>
      </w:r>
      <w:r w:rsidRPr="002606D5">
        <w:rPr>
          <w:rFonts w:ascii="Arial" w:hAnsi="Arial" w:cs="Arial"/>
          <w:sz w:val="24"/>
          <w:szCs w:val="24"/>
        </w:rPr>
        <w:t xml:space="preserve"> </w:t>
      </w:r>
      <w:r w:rsidR="00FE6C12" w:rsidRPr="002606D5">
        <w:rPr>
          <w:rFonts w:ascii="Arial" w:hAnsi="Arial" w:cs="Arial"/>
          <w:sz w:val="24"/>
          <w:szCs w:val="24"/>
        </w:rPr>
        <w:t>20</w:t>
      </w:r>
      <w:r w:rsidRPr="002606D5">
        <w:rPr>
          <w:rFonts w:ascii="Arial" w:hAnsi="Arial" w:cs="Arial"/>
          <w:sz w:val="24"/>
          <w:szCs w:val="24"/>
        </w:rPr>
        <w:t>25, participants will acquire energy and resource model</w:t>
      </w:r>
      <w:r w:rsidR="00FE6C12" w:rsidRPr="002606D5">
        <w:rPr>
          <w:rFonts w:ascii="Arial" w:hAnsi="Arial" w:cs="Arial"/>
          <w:sz w:val="24"/>
          <w:szCs w:val="24"/>
        </w:rPr>
        <w:t>l</w:t>
      </w:r>
      <w:r w:rsidRPr="002606D5">
        <w:rPr>
          <w:rFonts w:ascii="Arial" w:hAnsi="Arial" w:cs="Arial"/>
          <w:sz w:val="24"/>
          <w:szCs w:val="24"/>
        </w:rPr>
        <w:t xml:space="preserve">ing skills using </w:t>
      </w:r>
      <w:r w:rsidRPr="002606D5">
        <w:rPr>
          <w:rFonts w:ascii="Arial" w:hAnsi="Arial" w:cs="Arial"/>
          <w:sz w:val="24"/>
          <w:szCs w:val="24"/>
          <w:u w:val="single"/>
        </w:rPr>
        <w:t>one</w:t>
      </w:r>
      <w:r w:rsidRPr="007C6E18">
        <w:rPr>
          <w:rFonts w:ascii="Arial" w:hAnsi="Arial" w:cs="Arial"/>
          <w:sz w:val="24"/>
          <w:szCs w:val="24"/>
        </w:rPr>
        <w:t xml:space="preserve"> </w:t>
      </w:r>
      <w:r w:rsidRPr="002606D5">
        <w:rPr>
          <w:rFonts w:ascii="Arial" w:hAnsi="Arial" w:cs="Arial"/>
          <w:sz w:val="24"/>
          <w:szCs w:val="24"/>
        </w:rPr>
        <w:t>of the following open-source modelling tools for sustainable development pathways under leading academics and researchers in the field of model-informed development strategies. There are nine tracks. They will focus on either.</w:t>
      </w:r>
    </w:p>
    <w:p w14:paraId="14E267B8" w14:textId="48FFF371" w:rsidR="000F4AD7" w:rsidRPr="002606D5" w:rsidRDefault="000F4AD7" w:rsidP="000F4AD7">
      <w:pPr>
        <w:pStyle w:val="Heading1"/>
        <w:numPr>
          <w:ilvl w:val="0"/>
          <w:numId w:val="14"/>
        </w:numPr>
        <w:tabs>
          <w:tab w:val="left" w:pos="284"/>
        </w:tabs>
        <w:spacing w:after="160" w:line="259" w:lineRule="auto"/>
        <w:ind w:left="709" w:right="0"/>
        <w:rPr>
          <w:rFonts w:ascii="Arial" w:hAnsi="Arial" w:cs="Arial"/>
          <w:sz w:val="24"/>
          <w:szCs w:val="24"/>
        </w:rPr>
      </w:pPr>
      <w:r w:rsidRPr="002606D5">
        <w:rPr>
          <w:rFonts w:ascii="Arial" w:hAnsi="Arial" w:cs="Arial"/>
          <w:sz w:val="24"/>
          <w:szCs w:val="24"/>
        </w:rPr>
        <w:t>OnSSET / The Global Electrification Platform</w:t>
      </w:r>
      <w:r w:rsidR="00CA3921">
        <w:rPr>
          <w:rFonts w:ascii="Arial" w:hAnsi="Arial" w:cs="Arial"/>
          <w:sz w:val="24"/>
          <w:szCs w:val="24"/>
        </w:rPr>
        <w:t xml:space="preserve"> [</w:t>
      </w:r>
      <w:hyperlink r:id="rId13" w:history="1">
        <w:r w:rsidR="00CA3921" w:rsidRPr="00CA3921">
          <w:rPr>
            <w:rStyle w:val="Hyperlink"/>
            <w:rFonts w:ascii="Arial" w:hAnsi="Arial" w:cs="Arial"/>
            <w:sz w:val="24"/>
            <w:szCs w:val="24"/>
          </w:rPr>
          <w:t>Link</w:t>
        </w:r>
      </w:hyperlink>
      <w:r w:rsidR="00CA3921">
        <w:rPr>
          <w:rFonts w:ascii="Arial" w:hAnsi="Arial" w:cs="Arial"/>
          <w:sz w:val="24"/>
          <w:szCs w:val="24"/>
        </w:rPr>
        <w:t>]</w:t>
      </w:r>
    </w:p>
    <w:p w14:paraId="4CB1C4F3" w14:textId="3C7CA0C1" w:rsidR="000F4AD7" w:rsidRPr="002606D5" w:rsidRDefault="000F4AD7" w:rsidP="000F4AD7">
      <w:pPr>
        <w:tabs>
          <w:tab w:val="left" w:pos="284"/>
        </w:tabs>
        <w:spacing w:after="160" w:line="259" w:lineRule="auto"/>
        <w:ind w:left="709" w:right="0" w:firstLine="0"/>
        <w:rPr>
          <w:rFonts w:ascii="Arial" w:hAnsi="Arial" w:cs="Arial"/>
          <w:color w:val="191919"/>
          <w:sz w:val="24"/>
          <w:szCs w:val="24"/>
        </w:rPr>
      </w:pPr>
      <w:r w:rsidRPr="002606D5">
        <w:rPr>
          <w:rFonts w:ascii="Arial" w:hAnsi="Arial" w:cs="Arial"/>
          <w:color w:val="191919"/>
          <w:sz w:val="24"/>
          <w:szCs w:val="24"/>
        </w:rPr>
        <w:t>This course will help participants learn about geospatial energy mode</w:t>
      </w:r>
      <w:r w:rsidR="002606D5">
        <w:rPr>
          <w:rFonts w:ascii="Arial" w:hAnsi="Arial" w:cs="Arial"/>
          <w:color w:val="191919"/>
          <w:sz w:val="24"/>
          <w:szCs w:val="24"/>
        </w:rPr>
        <w:t>l</w:t>
      </w:r>
      <w:r w:rsidRPr="002606D5">
        <w:rPr>
          <w:rFonts w:ascii="Arial" w:hAnsi="Arial" w:cs="Arial"/>
          <w:color w:val="191919"/>
          <w:sz w:val="24"/>
          <w:szCs w:val="24"/>
        </w:rPr>
        <w:t>ling, how to build your own electrification analysis, how to include the geospatial dimension in your energy modelling to unlock new dimensions and gain an understanding of the earth’s different energy resources, and how to incorporate them in your energy mode</w:t>
      </w:r>
      <w:r w:rsidR="002606D5">
        <w:rPr>
          <w:rFonts w:ascii="Arial" w:hAnsi="Arial" w:cs="Arial"/>
          <w:color w:val="191919"/>
          <w:sz w:val="24"/>
          <w:szCs w:val="24"/>
        </w:rPr>
        <w:t>l</w:t>
      </w:r>
      <w:r w:rsidRPr="002606D5">
        <w:rPr>
          <w:rFonts w:ascii="Arial" w:hAnsi="Arial" w:cs="Arial"/>
          <w:color w:val="191919"/>
          <w:sz w:val="24"/>
          <w:szCs w:val="24"/>
        </w:rPr>
        <w:t>ling.</w:t>
      </w:r>
    </w:p>
    <w:p w14:paraId="4C79CF68" w14:textId="5F7FE168" w:rsidR="000F4AD7" w:rsidRPr="002606D5" w:rsidRDefault="000F4AD7" w:rsidP="000F4AD7">
      <w:pPr>
        <w:pStyle w:val="ListParagraph"/>
        <w:numPr>
          <w:ilvl w:val="0"/>
          <w:numId w:val="14"/>
        </w:numPr>
        <w:tabs>
          <w:tab w:val="left" w:pos="284"/>
        </w:tabs>
        <w:spacing w:after="160" w:line="259" w:lineRule="auto"/>
        <w:ind w:left="709" w:right="0"/>
        <w:rPr>
          <w:rFonts w:ascii="Arial" w:hAnsi="Arial" w:cs="Arial"/>
          <w:b/>
          <w:bCs/>
          <w:color w:val="191919"/>
          <w:sz w:val="24"/>
          <w:szCs w:val="24"/>
        </w:rPr>
      </w:pPr>
      <w:bookmarkStart w:id="0" w:name="_heading=h.mk39ahf6enso" w:colFirst="0" w:colLast="0"/>
      <w:bookmarkEnd w:id="0"/>
      <w:r w:rsidRPr="002606D5">
        <w:rPr>
          <w:rFonts w:ascii="Arial" w:hAnsi="Arial" w:cs="Arial"/>
          <w:b/>
          <w:bCs/>
          <w:sz w:val="24"/>
          <w:szCs w:val="24"/>
        </w:rPr>
        <w:t>MAED</w:t>
      </w:r>
      <w:r w:rsidR="00CA3921">
        <w:rPr>
          <w:rFonts w:ascii="Arial" w:hAnsi="Arial" w:cs="Arial"/>
          <w:b/>
          <w:bCs/>
          <w:sz w:val="24"/>
          <w:szCs w:val="24"/>
        </w:rPr>
        <w:t xml:space="preserve"> [</w:t>
      </w:r>
      <w:hyperlink r:id="rId14" w:history="1">
        <w:r w:rsidR="00CA3921" w:rsidRPr="00CA3921">
          <w:rPr>
            <w:rStyle w:val="Hyperlink"/>
            <w:rFonts w:ascii="Arial" w:hAnsi="Arial" w:cs="Arial"/>
            <w:b/>
            <w:bCs/>
            <w:sz w:val="24"/>
            <w:szCs w:val="24"/>
          </w:rPr>
          <w:t>Link</w:t>
        </w:r>
      </w:hyperlink>
      <w:r w:rsidR="00CA3921">
        <w:rPr>
          <w:rFonts w:ascii="Arial" w:hAnsi="Arial" w:cs="Arial"/>
          <w:b/>
          <w:bCs/>
          <w:sz w:val="24"/>
          <w:szCs w:val="24"/>
        </w:rPr>
        <w:t>]</w:t>
      </w:r>
    </w:p>
    <w:p w14:paraId="7816A1B8" w14:textId="346A0CB3" w:rsidR="000F4AD7" w:rsidRPr="002606D5" w:rsidRDefault="000F4AD7" w:rsidP="000F4AD7">
      <w:pPr>
        <w:tabs>
          <w:tab w:val="left" w:pos="284"/>
        </w:tabs>
        <w:spacing w:after="160" w:line="259" w:lineRule="auto"/>
        <w:ind w:left="709" w:right="0" w:firstLine="0"/>
        <w:rPr>
          <w:rFonts w:ascii="Arial" w:hAnsi="Arial" w:cs="Arial"/>
          <w:color w:val="191919"/>
          <w:sz w:val="24"/>
          <w:szCs w:val="24"/>
          <w:highlight w:val="white"/>
        </w:rPr>
      </w:pPr>
      <w:r w:rsidRPr="002606D5">
        <w:rPr>
          <w:rFonts w:ascii="Arial" w:hAnsi="Arial" w:cs="Arial"/>
          <w:color w:val="191919"/>
          <w:sz w:val="24"/>
          <w:szCs w:val="24"/>
        </w:rPr>
        <w:t>This course will teach participants how to use two of the International Atomic Energy Agency (IAEA) model</w:t>
      </w:r>
      <w:r w:rsidR="002606D5">
        <w:rPr>
          <w:rFonts w:ascii="Arial" w:hAnsi="Arial" w:cs="Arial"/>
          <w:color w:val="191919"/>
          <w:sz w:val="24"/>
          <w:szCs w:val="24"/>
        </w:rPr>
        <w:t>l</w:t>
      </w:r>
      <w:r w:rsidRPr="002606D5">
        <w:rPr>
          <w:rFonts w:ascii="Arial" w:hAnsi="Arial" w:cs="Arial"/>
          <w:color w:val="191919"/>
          <w:sz w:val="24"/>
          <w:szCs w:val="24"/>
        </w:rPr>
        <w:t xml:space="preserve">ing tools: the Model for Analysis of Energy Demand (MAED) and the Energy Balance </w:t>
      </w:r>
      <w:r w:rsidRPr="002606D5">
        <w:rPr>
          <w:rFonts w:ascii="Arial" w:hAnsi="Arial" w:cs="Arial"/>
          <w:color w:val="191919"/>
          <w:sz w:val="24"/>
          <w:szCs w:val="24"/>
          <w:highlight w:val="white"/>
        </w:rPr>
        <w:t xml:space="preserve">Studio (in the process, participants will learn about energy balances and energy systems in general, assisting them in energy system planning). </w:t>
      </w:r>
    </w:p>
    <w:p w14:paraId="174700FD" w14:textId="6CDE23C0" w:rsidR="000F4AD7" w:rsidRPr="002606D5" w:rsidRDefault="000F4AD7" w:rsidP="000F4AD7">
      <w:pPr>
        <w:pStyle w:val="Heading1"/>
        <w:numPr>
          <w:ilvl w:val="0"/>
          <w:numId w:val="14"/>
        </w:numPr>
        <w:tabs>
          <w:tab w:val="left" w:pos="284"/>
        </w:tabs>
        <w:spacing w:after="160" w:line="259" w:lineRule="auto"/>
        <w:ind w:left="709" w:right="0"/>
        <w:rPr>
          <w:rFonts w:ascii="Arial" w:hAnsi="Arial" w:cs="Arial"/>
          <w:sz w:val="24"/>
          <w:szCs w:val="24"/>
        </w:rPr>
      </w:pPr>
      <w:bookmarkStart w:id="1" w:name="_heading=h.xmmxpyk8jx6j" w:colFirst="0" w:colLast="0"/>
      <w:bookmarkEnd w:id="1"/>
      <w:r w:rsidRPr="002606D5">
        <w:rPr>
          <w:rFonts w:ascii="Arial" w:hAnsi="Arial" w:cs="Arial"/>
          <w:sz w:val="24"/>
          <w:szCs w:val="24"/>
        </w:rPr>
        <w:t>Introduction to CLEWS: Climate, Land-Use, Energy and Water Systems</w:t>
      </w:r>
      <w:r w:rsidR="00CA3921">
        <w:rPr>
          <w:rFonts w:ascii="Arial" w:hAnsi="Arial" w:cs="Arial"/>
          <w:sz w:val="24"/>
          <w:szCs w:val="24"/>
        </w:rPr>
        <w:t xml:space="preserve"> [</w:t>
      </w:r>
      <w:hyperlink r:id="rId15" w:history="1">
        <w:r w:rsidR="00CA3921" w:rsidRPr="00CA3921">
          <w:rPr>
            <w:rStyle w:val="Hyperlink"/>
            <w:rFonts w:ascii="Arial" w:hAnsi="Arial" w:cs="Arial"/>
            <w:sz w:val="24"/>
            <w:szCs w:val="24"/>
          </w:rPr>
          <w:t>Link</w:t>
        </w:r>
      </w:hyperlink>
      <w:r w:rsidR="00CA3921">
        <w:rPr>
          <w:rFonts w:ascii="Arial" w:hAnsi="Arial" w:cs="Arial"/>
          <w:sz w:val="24"/>
          <w:szCs w:val="24"/>
        </w:rPr>
        <w:t>]</w:t>
      </w:r>
    </w:p>
    <w:p w14:paraId="19FDA807" w14:textId="77777777" w:rsidR="000F4AD7" w:rsidRPr="002606D5" w:rsidRDefault="000F4AD7" w:rsidP="000F4AD7">
      <w:pPr>
        <w:tabs>
          <w:tab w:val="left" w:pos="284"/>
        </w:tabs>
        <w:spacing w:after="160" w:line="259" w:lineRule="auto"/>
        <w:ind w:left="709" w:right="0" w:firstLine="0"/>
        <w:rPr>
          <w:rFonts w:ascii="Arial" w:hAnsi="Arial" w:cs="Arial"/>
          <w:color w:val="191919"/>
          <w:sz w:val="24"/>
          <w:szCs w:val="24"/>
        </w:rPr>
      </w:pPr>
      <w:r w:rsidRPr="002606D5">
        <w:rPr>
          <w:rFonts w:ascii="Arial" w:hAnsi="Arial" w:cs="Arial"/>
          <w:color w:val="191919"/>
          <w:sz w:val="24"/>
          <w:szCs w:val="24"/>
        </w:rPr>
        <w:t>This course will teach participants how to analyse policy decisions on issues such as the promotion of clean energy, competition for water and agricultural modernisation by teaching how to define model components, linking them together in an integrated system representation, populating the model with data, running a model, and interpreting results using CLEWS.</w:t>
      </w:r>
    </w:p>
    <w:p w14:paraId="6FCCED39" w14:textId="5DF771AD" w:rsidR="000F4AD7" w:rsidRPr="002606D5" w:rsidRDefault="000F4AD7" w:rsidP="000F4AD7">
      <w:pPr>
        <w:pStyle w:val="Heading1"/>
        <w:numPr>
          <w:ilvl w:val="0"/>
          <w:numId w:val="14"/>
        </w:numPr>
        <w:tabs>
          <w:tab w:val="left" w:pos="284"/>
        </w:tabs>
        <w:spacing w:after="160" w:line="259" w:lineRule="auto"/>
        <w:ind w:left="709" w:right="0"/>
        <w:jc w:val="left"/>
        <w:rPr>
          <w:rFonts w:ascii="Arial" w:hAnsi="Arial" w:cs="Arial"/>
          <w:color w:val="191919"/>
          <w:sz w:val="24"/>
          <w:szCs w:val="24"/>
        </w:rPr>
      </w:pPr>
      <w:bookmarkStart w:id="2" w:name="_heading=h.18a3zwgm7xx6" w:colFirst="0" w:colLast="0"/>
      <w:bookmarkStart w:id="3" w:name="_heading=h.649vj53ijh1k" w:colFirst="0" w:colLast="0"/>
      <w:bookmarkEnd w:id="2"/>
      <w:bookmarkEnd w:id="3"/>
      <w:r w:rsidRPr="002606D5">
        <w:rPr>
          <w:rFonts w:ascii="Arial" w:hAnsi="Arial" w:cs="Arial"/>
          <w:color w:val="191919"/>
          <w:sz w:val="24"/>
          <w:szCs w:val="24"/>
        </w:rPr>
        <w:t xml:space="preserve">Energy Access Explorer: A </w:t>
      </w:r>
      <w:r w:rsidR="00CA3921">
        <w:rPr>
          <w:rFonts w:ascii="Arial" w:hAnsi="Arial" w:cs="Arial"/>
          <w:color w:val="191919"/>
          <w:sz w:val="24"/>
          <w:szCs w:val="24"/>
        </w:rPr>
        <w:t>D</w:t>
      </w:r>
      <w:r w:rsidR="00CA3921" w:rsidRPr="002606D5">
        <w:rPr>
          <w:rFonts w:ascii="Arial" w:hAnsi="Arial" w:cs="Arial"/>
          <w:color w:val="191919"/>
          <w:sz w:val="24"/>
          <w:szCs w:val="24"/>
        </w:rPr>
        <w:t>ata</w:t>
      </w:r>
      <w:r w:rsidR="00CA3921">
        <w:rPr>
          <w:rFonts w:ascii="Arial" w:hAnsi="Arial" w:cs="Arial"/>
          <w:color w:val="191919"/>
          <w:sz w:val="24"/>
          <w:szCs w:val="24"/>
        </w:rPr>
        <w:t>-</w:t>
      </w:r>
      <w:r w:rsidRPr="002606D5">
        <w:rPr>
          <w:rFonts w:ascii="Arial" w:hAnsi="Arial" w:cs="Arial"/>
          <w:color w:val="191919"/>
          <w:sz w:val="24"/>
          <w:szCs w:val="24"/>
        </w:rPr>
        <w:t xml:space="preserve">driven, Integrated and Inclusive Approach to Planning for Achieving Universal Access to Energy for Equitable Development </w:t>
      </w:r>
      <w:r w:rsidR="00CA3921">
        <w:rPr>
          <w:rFonts w:ascii="Arial" w:hAnsi="Arial" w:cs="Arial"/>
          <w:color w:val="191919"/>
          <w:sz w:val="24"/>
          <w:szCs w:val="24"/>
        </w:rPr>
        <w:t>[</w:t>
      </w:r>
      <w:hyperlink r:id="rId16" w:history="1">
        <w:r w:rsidR="00CA3921" w:rsidRPr="00CA3921">
          <w:rPr>
            <w:rStyle w:val="Hyperlink"/>
            <w:rFonts w:ascii="Arial" w:hAnsi="Arial" w:cs="Arial"/>
            <w:sz w:val="24"/>
            <w:szCs w:val="24"/>
          </w:rPr>
          <w:t>Link</w:t>
        </w:r>
      </w:hyperlink>
      <w:r w:rsidR="00CA3921">
        <w:rPr>
          <w:rFonts w:ascii="Arial" w:hAnsi="Arial" w:cs="Arial"/>
          <w:color w:val="191919"/>
          <w:sz w:val="24"/>
          <w:szCs w:val="24"/>
        </w:rPr>
        <w:t>]</w:t>
      </w:r>
    </w:p>
    <w:p w14:paraId="14A8D92D" w14:textId="78D0D136" w:rsidR="007B0C7A" w:rsidRPr="002606D5" w:rsidRDefault="000F4AD7" w:rsidP="007B0C7A">
      <w:pPr>
        <w:tabs>
          <w:tab w:val="left" w:pos="284"/>
        </w:tabs>
        <w:spacing w:after="160" w:line="259" w:lineRule="auto"/>
        <w:ind w:left="709" w:right="0" w:firstLine="0"/>
        <w:rPr>
          <w:rFonts w:ascii="Arial" w:hAnsi="Arial" w:cs="Arial"/>
          <w:sz w:val="24"/>
          <w:szCs w:val="24"/>
          <w:highlight w:val="white"/>
        </w:rPr>
      </w:pPr>
      <w:r w:rsidRPr="002606D5">
        <w:rPr>
          <w:rFonts w:ascii="Arial" w:hAnsi="Arial" w:cs="Arial"/>
          <w:sz w:val="24"/>
          <w:szCs w:val="24"/>
        </w:rPr>
        <w:t>EAE</w:t>
      </w:r>
      <w:r w:rsidRPr="002606D5">
        <w:rPr>
          <w:rFonts w:ascii="Arial" w:hAnsi="Arial" w:cs="Arial"/>
          <w:sz w:val="24"/>
          <w:szCs w:val="24"/>
          <w:highlight w:val="white"/>
        </w:rPr>
        <w:t xml:space="preserve"> will introduce the importance of spatial data </w:t>
      </w:r>
      <w:r w:rsidR="00CA3921">
        <w:rPr>
          <w:rFonts w:ascii="Arial" w:hAnsi="Arial" w:cs="Arial"/>
          <w:sz w:val="24"/>
          <w:szCs w:val="24"/>
          <w:highlight w:val="white"/>
        </w:rPr>
        <w:t>and</w:t>
      </w:r>
      <w:r w:rsidR="00CA3921" w:rsidRPr="002606D5">
        <w:rPr>
          <w:rFonts w:ascii="Arial" w:hAnsi="Arial" w:cs="Arial"/>
          <w:sz w:val="24"/>
          <w:szCs w:val="24"/>
          <w:highlight w:val="white"/>
        </w:rPr>
        <w:t xml:space="preserve"> </w:t>
      </w:r>
      <w:r w:rsidRPr="002606D5">
        <w:rPr>
          <w:rFonts w:ascii="Arial" w:hAnsi="Arial" w:cs="Arial"/>
          <w:sz w:val="24"/>
          <w:szCs w:val="24"/>
          <w:highlight w:val="white"/>
        </w:rPr>
        <w:t>analytics for providing actionable insights regarding the expansion of clean energy services for socio-economic development. Participants will work on practical hands-on activities to identify high priority areas for energy access interventions. That is, through the front-end of the application. They will also be introduced to and work on the backend infrastructure (through the user-friendly interface of the dynamic information system) to develop an EAE application for a given geography of interest.</w:t>
      </w:r>
    </w:p>
    <w:p w14:paraId="45F5EC56" w14:textId="51981325" w:rsidR="007B0C7A" w:rsidRPr="002606D5" w:rsidRDefault="007B0C7A" w:rsidP="007B0C7A">
      <w:pPr>
        <w:pStyle w:val="ListParagraph"/>
        <w:numPr>
          <w:ilvl w:val="0"/>
          <w:numId w:val="20"/>
        </w:numPr>
        <w:tabs>
          <w:tab w:val="left" w:pos="284"/>
        </w:tabs>
        <w:spacing w:after="160" w:line="259" w:lineRule="auto"/>
        <w:ind w:right="0"/>
        <w:rPr>
          <w:rFonts w:ascii="Arial" w:hAnsi="Arial" w:cs="Arial"/>
          <w:sz w:val="24"/>
          <w:szCs w:val="24"/>
          <w:highlight w:val="white"/>
        </w:rPr>
      </w:pPr>
      <w:r w:rsidRPr="002606D5">
        <w:rPr>
          <w:rFonts w:ascii="Arial" w:hAnsi="Arial" w:cs="Arial"/>
          <w:b/>
          <w:bCs/>
          <w:sz w:val="24"/>
          <w:szCs w:val="24"/>
          <w:highlight w:val="white"/>
        </w:rPr>
        <w:t>Geospatial Data Management for Energy Access Modelling and Planning</w:t>
      </w:r>
      <w:r w:rsidR="00CA3921">
        <w:rPr>
          <w:rFonts w:ascii="Arial" w:hAnsi="Arial" w:cs="Arial"/>
          <w:b/>
          <w:bCs/>
          <w:sz w:val="24"/>
          <w:szCs w:val="24"/>
          <w:highlight w:val="white"/>
        </w:rPr>
        <w:t xml:space="preserve"> [</w:t>
      </w:r>
      <w:hyperlink r:id="rId17" w:history="1">
        <w:r w:rsidR="00CA3921" w:rsidRPr="00CA3921">
          <w:rPr>
            <w:rStyle w:val="Hyperlink"/>
            <w:rFonts w:ascii="Arial" w:hAnsi="Arial" w:cs="Arial"/>
            <w:b/>
            <w:bCs/>
            <w:sz w:val="24"/>
            <w:szCs w:val="24"/>
            <w:highlight w:val="white"/>
          </w:rPr>
          <w:t>Link</w:t>
        </w:r>
      </w:hyperlink>
      <w:r w:rsidR="00CA3921">
        <w:rPr>
          <w:rFonts w:ascii="Arial" w:hAnsi="Arial" w:cs="Arial"/>
          <w:b/>
          <w:bCs/>
          <w:sz w:val="24"/>
          <w:szCs w:val="24"/>
          <w:highlight w:val="white"/>
        </w:rPr>
        <w:t>]</w:t>
      </w:r>
    </w:p>
    <w:p w14:paraId="7215FF02" w14:textId="77777777" w:rsidR="007B0C7A" w:rsidRPr="002606D5" w:rsidRDefault="007B0C7A" w:rsidP="007B0C7A">
      <w:pPr>
        <w:pStyle w:val="ListParagraph"/>
        <w:tabs>
          <w:tab w:val="left" w:pos="284"/>
        </w:tabs>
        <w:spacing w:after="160" w:line="259" w:lineRule="auto"/>
        <w:ind w:left="644" w:right="0" w:firstLine="0"/>
        <w:rPr>
          <w:rFonts w:ascii="Arial" w:hAnsi="Arial" w:cs="Arial"/>
          <w:sz w:val="24"/>
          <w:szCs w:val="24"/>
          <w:highlight w:val="white"/>
        </w:rPr>
      </w:pPr>
    </w:p>
    <w:p w14:paraId="379CA600" w14:textId="07500BC0" w:rsidR="000F4AD7" w:rsidRPr="002606D5" w:rsidRDefault="007B0C7A" w:rsidP="008D4094">
      <w:pPr>
        <w:pStyle w:val="ListParagraph"/>
        <w:tabs>
          <w:tab w:val="left" w:pos="284"/>
        </w:tabs>
        <w:spacing w:after="160" w:line="259" w:lineRule="auto"/>
        <w:ind w:left="644" w:right="0" w:firstLine="0"/>
        <w:rPr>
          <w:rFonts w:ascii="Arial" w:hAnsi="Arial" w:cs="Arial"/>
          <w:sz w:val="24"/>
          <w:szCs w:val="24"/>
          <w:highlight w:val="white"/>
        </w:rPr>
      </w:pPr>
      <w:r w:rsidRPr="002606D5">
        <w:rPr>
          <w:rFonts w:ascii="Arial" w:hAnsi="Arial" w:cs="Arial"/>
          <w:sz w:val="24"/>
          <w:szCs w:val="24"/>
          <w:highlight w:val="white"/>
        </w:rPr>
        <w:t xml:space="preserve">Participants will be introduced to geospatial data and analytics as a critical tool for electrification planning and infrastructure development. Through practical, hands-on sessions, they will explore how to </w:t>
      </w:r>
      <w:r w:rsidR="00CA3921" w:rsidRPr="002606D5">
        <w:rPr>
          <w:rFonts w:ascii="Arial" w:hAnsi="Arial" w:cs="Arial"/>
          <w:sz w:val="24"/>
          <w:szCs w:val="24"/>
          <w:highlight w:val="white"/>
        </w:rPr>
        <w:t>visuali</w:t>
      </w:r>
      <w:r w:rsidR="00CA3921">
        <w:rPr>
          <w:rFonts w:ascii="Arial" w:hAnsi="Arial" w:cs="Arial"/>
          <w:sz w:val="24"/>
          <w:szCs w:val="24"/>
          <w:highlight w:val="white"/>
        </w:rPr>
        <w:t>s</w:t>
      </w:r>
      <w:r w:rsidR="00CA3921" w:rsidRPr="002606D5">
        <w:rPr>
          <w:rFonts w:ascii="Arial" w:hAnsi="Arial" w:cs="Arial"/>
          <w:sz w:val="24"/>
          <w:szCs w:val="24"/>
          <w:highlight w:val="white"/>
        </w:rPr>
        <w:t xml:space="preserve">e </w:t>
      </w:r>
      <w:r w:rsidRPr="002606D5">
        <w:rPr>
          <w:rFonts w:ascii="Arial" w:hAnsi="Arial" w:cs="Arial"/>
          <w:sz w:val="24"/>
          <w:szCs w:val="24"/>
          <w:highlight w:val="white"/>
        </w:rPr>
        <w:t xml:space="preserve">and </w:t>
      </w:r>
      <w:r w:rsidR="005B769A" w:rsidRPr="002606D5">
        <w:rPr>
          <w:rFonts w:ascii="Arial" w:hAnsi="Arial" w:cs="Arial"/>
          <w:sz w:val="24"/>
          <w:szCs w:val="24"/>
          <w:highlight w:val="white"/>
        </w:rPr>
        <w:t>analy</w:t>
      </w:r>
      <w:r w:rsidR="005B769A">
        <w:rPr>
          <w:rFonts w:ascii="Arial" w:hAnsi="Arial" w:cs="Arial"/>
          <w:sz w:val="24"/>
          <w:szCs w:val="24"/>
          <w:highlight w:val="white"/>
        </w:rPr>
        <w:t>s</w:t>
      </w:r>
      <w:r w:rsidR="005B769A" w:rsidRPr="002606D5">
        <w:rPr>
          <w:rFonts w:ascii="Arial" w:hAnsi="Arial" w:cs="Arial"/>
          <w:sz w:val="24"/>
          <w:szCs w:val="24"/>
          <w:highlight w:val="white"/>
        </w:rPr>
        <w:t xml:space="preserve">e </w:t>
      </w:r>
      <w:r w:rsidRPr="002606D5">
        <w:rPr>
          <w:rFonts w:ascii="Arial" w:hAnsi="Arial" w:cs="Arial"/>
          <w:sz w:val="24"/>
          <w:szCs w:val="24"/>
          <w:highlight w:val="white"/>
        </w:rPr>
        <w:t xml:space="preserve">demographic, economic, and spatial data to identify energy demand, resource availability, and optimal infrastructure pathways. Using open data sources and state-of-the-art tools, they will learn how to </w:t>
      </w:r>
      <w:r w:rsidRPr="002606D5">
        <w:rPr>
          <w:rFonts w:ascii="Arial" w:hAnsi="Arial" w:cs="Arial"/>
          <w:sz w:val="24"/>
          <w:szCs w:val="24"/>
          <w:highlight w:val="white"/>
        </w:rPr>
        <w:lastRenderedPageBreak/>
        <w:t>collect, manage, and document geospatial datasets to support modelling efforts and ensure replicability. The course will guide them through both front-end use of geospatial platforms and backend processes such as spatial data infrastructure and data curation, empowering energy planners and technical stakeholders to align with the sector’s digital transformation.</w:t>
      </w:r>
    </w:p>
    <w:p w14:paraId="1D80278C" w14:textId="77777777" w:rsidR="008D4094" w:rsidRPr="002606D5" w:rsidRDefault="008D4094" w:rsidP="008D4094">
      <w:pPr>
        <w:pStyle w:val="ListParagraph"/>
        <w:tabs>
          <w:tab w:val="left" w:pos="284"/>
        </w:tabs>
        <w:spacing w:after="160" w:line="259" w:lineRule="auto"/>
        <w:ind w:left="644" w:right="0" w:firstLine="0"/>
        <w:rPr>
          <w:rFonts w:ascii="Arial" w:hAnsi="Arial" w:cs="Arial"/>
          <w:sz w:val="24"/>
          <w:szCs w:val="24"/>
          <w:highlight w:val="white"/>
        </w:rPr>
      </w:pPr>
    </w:p>
    <w:p w14:paraId="0F992B97" w14:textId="77777777" w:rsidR="000F4AD7" w:rsidRPr="002606D5" w:rsidRDefault="000F4AD7" w:rsidP="000F4AD7">
      <w:pPr>
        <w:tabs>
          <w:tab w:val="left" w:pos="284"/>
        </w:tabs>
        <w:spacing w:after="160" w:line="259" w:lineRule="auto"/>
        <w:ind w:left="357" w:right="0" w:firstLine="0"/>
        <w:rPr>
          <w:rFonts w:ascii="Arial" w:hAnsi="Arial" w:cs="Arial"/>
          <w:sz w:val="24"/>
          <w:szCs w:val="24"/>
        </w:rPr>
      </w:pPr>
      <w:r w:rsidRPr="002606D5">
        <w:rPr>
          <w:rFonts w:ascii="Arial" w:hAnsi="Arial" w:cs="Arial"/>
          <w:b/>
          <w:sz w:val="24"/>
          <w:szCs w:val="24"/>
        </w:rPr>
        <w:t>Each course has two parts:</w:t>
      </w:r>
    </w:p>
    <w:p w14:paraId="0229EE51" w14:textId="1AF80DA8" w:rsidR="000F4AD7" w:rsidRPr="002606D5"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b/>
          <w:sz w:val="24"/>
          <w:szCs w:val="24"/>
        </w:rPr>
        <w:t>Self-paced study</w:t>
      </w:r>
      <w:r w:rsidRPr="002606D5">
        <w:rPr>
          <w:rFonts w:ascii="Arial" w:hAnsi="Arial" w:cs="Arial"/>
          <w:sz w:val="24"/>
          <w:szCs w:val="24"/>
        </w:rPr>
        <w:t xml:space="preserve">: Participants will complete the track of their choice and attach the certificate of completion on their application form. </w:t>
      </w:r>
    </w:p>
    <w:p w14:paraId="5A67A4F0" w14:textId="2EAB12C0" w:rsidR="000F4AD7" w:rsidRPr="002606D5" w:rsidRDefault="000F4AD7" w:rsidP="008D4094">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b/>
          <w:sz w:val="24"/>
          <w:szCs w:val="24"/>
        </w:rPr>
        <w:t>In-depth hands-on training</w:t>
      </w:r>
      <w:r w:rsidR="008D4094" w:rsidRPr="002606D5">
        <w:rPr>
          <w:rFonts w:ascii="Arial" w:hAnsi="Arial" w:cs="Arial"/>
          <w:b/>
          <w:sz w:val="24"/>
          <w:szCs w:val="24"/>
        </w:rPr>
        <w:t xml:space="preserve">: </w:t>
      </w:r>
      <w:r w:rsidR="008D4094" w:rsidRPr="002606D5">
        <w:rPr>
          <w:rFonts w:ascii="Arial" w:hAnsi="Arial" w:cs="Arial"/>
          <w:bCs/>
          <w:sz w:val="24"/>
          <w:szCs w:val="24"/>
        </w:rPr>
        <w:t>In-person interactive training with dedicated trainers*. The coaching will help you develop a national case study, which you will then present as an ‘elevator pitch’ to a senior decision-maker</w:t>
      </w:r>
      <w:r w:rsidR="008D4094" w:rsidRPr="002606D5">
        <w:rPr>
          <w:rFonts w:ascii="Arial" w:hAnsi="Arial" w:cs="Arial"/>
          <w:b/>
          <w:sz w:val="24"/>
          <w:szCs w:val="24"/>
        </w:rPr>
        <w:t>.</w:t>
      </w:r>
    </w:p>
    <w:p w14:paraId="0929D64D" w14:textId="77777777" w:rsidR="008D4094" w:rsidRPr="002606D5" w:rsidRDefault="008D4094" w:rsidP="008D4094">
      <w:pPr>
        <w:tabs>
          <w:tab w:val="left" w:pos="284"/>
        </w:tabs>
        <w:spacing w:after="0" w:line="276" w:lineRule="auto"/>
        <w:ind w:right="0"/>
        <w:rPr>
          <w:rFonts w:ascii="Arial" w:hAnsi="Arial" w:cs="Arial"/>
          <w:sz w:val="24"/>
          <w:szCs w:val="24"/>
        </w:rPr>
      </w:pPr>
    </w:p>
    <w:p w14:paraId="552F7DAD" w14:textId="24DF674B" w:rsidR="000F4AD7" w:rsidRPr="002606D5" w:rsidRDefault="000F4AD7" w:rsidP="007C6E18">
      <w:pPr>
        <w:spacing w:after="0" w:line="276" w:lineRule="auto"/>
        <w:ind w:left="0" w:right="0"/>
        <w:rPr>
          <w:rFonts w:ascii="Arial" w:hAnsi="Arial" w:cs="Arial"/>
          <w:b/>
          <w:bCs/>
          <w:sz w:val="24"/>
          <w:szCs w:val="24"/>
          <w:u w:val="single"/>
        </w:rPr>
      </w:pPr>
      <w:r w:rsidRPr="002606D5">
        <w:rPr>
          <w:rFonts w:ascii="Arial" w:hAnsi="Arial" w:cs="Arial"/>
          <w:b/>
          <w:bCs/>
          <w:sz w:val="24"/>
          <w:szCs w:val="24"/>
          <w:u w:val="single"/>
        </w:rPr>
        <w:t xml:space="preserve">Participants will receive a certificate </w:t>
      </w:r>
      <w:r w:rsidRPr="002606D5">
        <w:rPr>
          <w:rFonts w:ascii="Arial" w:hAnsi="Arial" w:cs="Arial"/>
          <w:b/>
          <w:bCs/>
          <w:sz w:val="24"/>
          <w:szCs w:val="24"/>
          <w:highlight w:val="white"/>
          <w:u w:val="single"/>
        </w:rPr>
        <w:t>on successful completion of the training,</w:t>
      </w:r>
      <w:r w:rsidRPr="002606D5">
        <w:rPr>
          <w:rFonts w:ascii="Arial" w:hAnsi="Arial" w:cs="Arial"/>
          <w:b/>
          <w:bCs/>
          <w:sz w:val="24"/>
          <w:szCs w:val="24"/>
          <w:u w:val="single"/>
        </w:rPr>
        <w:t xml:space="preserve"> once they provide their presentations</w:t>
      </w:r>
      <w:r w:rsidR="00245084" w:rsidRPr="002606D5">
        <w:rPr>
          <w:rFonts w:ascii="Arial" w:hAnsi="Arial" w:cs="Arial"/>
          <w:b/>
          <w:bCs/>
          <w:sz w:val="24"/>
          <w:szCs w:val="24"/>
          <w:u w:val="single"/>
        </w:rPr>
        <w:t xml:space="preserve"> (PPT uploaded to </w:t>
      </w:r>
      <w:r w:rsidR="00CA3921">
        <w:rPr>
          <w:rFonts w:ascii="Arial" w:hAnsi="Arial" w:cs="Arial"/>
          <w:b/>
          <w:bCs/>
          <w:sz w:val="24"/>
          <w:szCs w:val="24"/>
          <w:u w:val="single"/>
        </w:rPr>
        <w:t>Z</w:t>
      </w:r>
      <w:r w:rsidR="00CA3921" w:rsidRPr="002606D5">
        <w:rPr>
          <w:rFonts w:ascii="Arial" w:hAnsi="Arial" w:cs="Arial"/>
          <w:b/>
          <w:bCs/>
          <w:sz w:val="24"/>
          <w:szCs w:val="24"/>
          <w:u w:val="single"/>
        </w:rPr>
        <w:t xml:space="preserve">enodo </w:t>
      </w:r>
      <w:r w:rsidR="00245084" w:rsidRPr="002606D5">
        <w:rPr>
          <w:rFonts w:ascii="Arial" w:hAnsi="Arial" w:cs="Arial"/>
          <w:b/>
          <w:bCs/>
          <w:sz w:val="24"/>
          <w:szCs w:val="24"/>
          <w:u w:val="single"/>
        </w:rPr>
        <w:t>– details will be provided at a later stage).</w:t>
      </w:r>
    </w:p>
    <w:p w14:paraId="19F544AB" w14:textId="77777777" w:rsidR="000F4AD7" w:rsidRPr="002606D5" w:rsidRDefault="000F4AD7" w:rsidP="000F4AD7">
      <w:pPr>
        <w:tabs>
          <w:tab w:val="left" w:pos="284"/>
        </w:tabs>
        <w:spacing w:after="0" w:line="276" w:lineRule="auto"/>
        <w:ind w:left="720" w:right="0" w:firstLine="0"/>
        <w:rPr>
          <w:rFonts w:ascii="Arial" w:hAnsi="Arial" w:cs="Arial"/>
          <w:sz w:val="24"/>
          <w:szCs w:val="24"/>
        </w:rPr>
      </w:pPr>
    </w:p>
    <w:p w14:paraId="71582065" w14:textId="40294920" w:rsidR="000F4AD7" w:rsidRPr="002606D5" w:rsidRDefault="000F4AD7" w:rsidP="007C6E18">
      <w:pPr>
        <w:pStyle w:val="Heading1"/>
        <w:tabs>
          <w:tab w:val="left" w:pos="284"/>
        </w:tabs>
        <w:spacing w:beforeLines="120" w:before="288" w:line="276" w:lineRule="auto"/>
        <w:ind w:left="0"/>
        <w:rPr>
          <w:rFonts w:ascii="Arial" w:hAnsi="Arial" w:cs="Arial"/>
          <w:sz w:val="24"/>
          <w:szCs w:val="24"/>
        </w:rPr>
      </w:pPr>
      <w:r w:rsidRPr="002606D5">
        <w:rPr>
          <w:rFonts w:ascii="Arial" w:hAnsi="Arial" w:cs="Arial"/>
          <w:sz w:val="24"/>
          <w:szCs w:val="24"/>
        </w:rPr>
        <w:t xml:space="preserve">The last day of the </w:t>
      </w:r>
      <w:r w:rsidR="008D4094" w:rsidRPr="002606D5">
        <w:rPr>
          <w:rFonts w:ascii="Arial" w:hAnsi="Arial" w:cs="Arial"/>
          <w:sz w:val="24"/>
          <w:szCs w:val="24"/>
        </w:rPr>
        <w:t>EMP</w:t>
      </w:r>
      <w:r w:rsidRPr="002606D5">
        <w:rPr>
          <w:rFonts w:ascii="Arial" w:hAnsi="Arial" w:cs="Arial"/>
          <w:sz w:val="24"/>
          <w:szCs w:val="24"/>
        </w:rPr>
        <w:t xml:space="preserve"> (</w:t>
      </w:r>
      <w:r w:rsidR="00CA3921">
        <w:rPr>
          <w:rFonts w:ascii="Arial" w:hAnsi="Arial" w:cs="Arial"/>
          <w:sz w:val="24"/>
          <w:szCs w:val="24"/>
        </w:rPr>
        <w:t xml:space="preserve">17 </w:t>
      </w:r>
      <w:r w:rsidR="008D4094" w:rsidRPr="002606D5">
        <w:rPr>
          <w:rFonts w:ascii="Arial" w:hAnsi="Arial" w:cs="Arial"/>
          <w:sz w:val="24"/>
          <w:szCs w:val="24"/>
        </w:rPr>
        <w:t>October</w:t>
      </w:r>
      <w:r w:rsidRPr="002606D5">
        <w:rPr>
          <w:rFonts w:ascii="Arial" w:hAnsi="Arial" w:cs="Arial"/>
          <w:sz w:val="24"/>
          <w:szCs w:val="24"/>
        </w:rPr>
        <w:t>) will be a</w:t>
      </w:r>
      <w:r w:rsidR="008D4094" w:rsidRPr="002606D5">
        <w:rPr>
          <w:rFonts w:ascii="Arial" w:hAnsi="Arial" w:cs="Arial"/>
          <w:sz w:val="24"/>
          <w:szCs w:val="24"/>
        </w:rPr>
        <w:t xml:space="preserve"> presentation day, where participants will present their case studies to fellow participants. </w:t>
      </w:r>
    </w:p>
    <w:p w14:paraId="0EC062E4" w14:textId="77777777" w:rsidR="000F4AD7" w:rsidRPr="002606D5" w:rsidRDefault="000F4AD7" w:rsidP="000F4AD7">
      <w:pPr>
        <w:rPr>
          <w:rFonts w:ascii="Arial" w:hAnsi="Arial" w:cs="Arial"/>
          <w:b/>
          <w:sz w:val="24"/>
          <w:szCs w:val="24"/>
        </w:rPr>
      </w:pPr>
      <w:r w:rsidRPr="002606D5">
        <w:rPr>
          <w:rFonts w:ascii="Arial" w:hAnsi="Arial" w:cs="Arial"/>
          <w:sz w:val="24"/>
          <w:szCs w:val="24"/>
        </w:rPr>
        <w:br w:type="page"/>
      </w:r>
    </w:p>
    <w:p w14:paraId="059E7C94" w14:textId="77777777" w:rsidR="000F4AD7" w:rsidRPr="002606D5" w:rsidRDefault="000F4AD7" w:rsidP="000F4AD7">
      <w:pPr>
        <w:pStyle w:val="Heading1"/>
        <w:tabs>
          <w:tab w:val="left" w:pos="284"/>
        </w:tabs>
        <w:spacing w:beforeLines="120" w:before="288" w:after="0" w:line="276" w:lineRule="auto"/>
        <w:ind w:left="142" w:right="0" w:firstLine="0"/>
        <w:rPr>
          <w:rFonts w:ascii="Arial" w:hAnsi="Arial" w:cs="Arial"/>
          <w:sz w:val="24"/>
          <w:szCs w:val="24"/>
          <w:u w:val="single"/>
        </w:rPr>
      </w:pPr>
      <w:r w:rsidRPr="002606D5">
        <w:rPr>
          <w:rFonts w:ascii="Arial" w:hAnsi="Arial" w:cs="Arial"/>
          <w:sz w:val="24"/>
          <w:szCs w:val="24"/>
          <w:u w:val="single"/>
        </w:rPr>
        <w:lastRenderedPageBreak/>
        <w:t>Application</w:t>
      </w:r>
    </w:p>
    <w:p w14:paraId="03E7AE3F" w14:textId="5D254300" w:rsidR="00957FCF" w:rsidRPr="002606D5" w:rsidRDefault="00957FCF" w:rsidP="00957FCF">
      <w:pPr>
        <w:tabs>
          <w:tab w:val="left" w:pos="284"/>
        </w:tabs>
        <w:spacing w:beforeLines="120" w:before="288" w:after="0" w:line="276" w:lineRule="auto"/>
        <w:ind w:left="142" w:right="0" w:firstLine="0"/>
        <w:rPr>
          <w:rFonts w:ascii="Arial" w:hAnsi="Arial" w:cs="Arial"/>
          <w:sz w:val="24"/>
          <w:szCs w:val="24"/>
        </w:rPr>
      </w:pPr>
      <w:r w:rsidRPr="002606D5">
        <w:rPr>
          <w:rFonts w:ascii="Arial" w:hAnsi="Arial" w:cs="Arial"/>
          <w:b/>
          <w:bCs/>
          <w:sz w:val="24"/>
          <w:szCs w:val="24"/>
        </w:rPr>
        <w:t>There is no fee to attend</w:t>
      </w:r>
      <w:r w:rsidR="00CA3921">
        <w:rPr>
          <w:rFonts w:ascii="Arial" w:hAnsi="Arial" w:cs="Arial"/>
          <w:b/>
          <w:bCs/>
          <w:sz w:val="24"/>
          <w:szCs w:val="24"/>
        </w:rPr>
        <w:t>;</w:t>
      </w:r>
      <w:r w:rsidR="00CA3921" w:rsidRPr="002606D5">
        <w:rPr>
          <w:rFonts w:ascii="Arial" w:hAnsi="Arial" w:cs="Arial"/>
          <w:b/>
          <w:bCs/>
          <w:sz w:val="24"/>
          <w:szCs w:val="24"/>
        </w:rPr>
        <w:t xml:space="preserve"> </w:t>
      </w:r>
      <w:r w:rsidRPr="002606D5">
        <w:rPr>
          <w:rFonts w:ascii="Arial" w:hAnsi="Arial" w:cs="Arial"/>
          <w:b/>
          <w:bCs/>
          <w:sz w:val="24"/>
          <w:szCs w:val="24"/>
        </w:rPr>
        <w:t>however</w:t>
      </w:r>
      <w:r w:rsidR="00CA3921">
        <w:rPr>
          <w:rFonts w:ascii="Arial" w:hAnsi="Arial" w:cs="Arial"/>
          <w:b/>
          <w:bCs/>
          <w:sz w:val="24"/>
          <w:szCs w:val="24"/>
        </w:rPr>
        <w:t>,</w:t>
      </w:r>
      <w:r w:rsidRPr="002606D5">
        <w:rPr>
          <w:rFonts w:ascii="Arial" w:hAnsi="Arial" w:cs="Arial"/>
          <w:b/>
          <w:bCs/>
          <w:sz w:val="24"/>
          <w:szCs w:val="24"/>
        </w:rPr>
        <w:t xml:space="preserve"> attendance to EMP-N is at your own cost, with only lunch being provided at the venue of the </w:t>
      </w:r>
      <w:r w:rsidR="00CA3921" w:rsidRPr="002606D5">
        <w:rPr>
          <w:rFonts w:ascii="Arial" w:hAnsi="Arial" w:cs="Arial"/>
          <w:b/>
          <w:bCs/>
          <w:sz w:val="24"/>
          <w:szCs w:val="24"/>
        </w:rPr>
        <w:t>training</w:t>
      </w:r>
      <w:r w:rsidRPr="002606D5">
        <w:rPr>
          <w:rFonts w:ascii="Arial" w:hAnsi="Arial" w:cs="Arial"/>
          <w:b/>
          <w:bCs/>
          <w:sz w:val="24"/>
          <w:szCs w:val="24"/>
        </w:rPr>
        <w:t xml:space="preserve">. Nigerian candidates will be </w:t>
      </w:r>
      <w:r w:rsidR="00CA3921" w:rsidRPr="002606D5">
        <w:rPr>
          <w:rFonts w:ascii="Arial" w:hAnsi="Arial" w:cs="Arial"/>
          <w:b/>
          <w:bCs/>
          <w:sz w:val="24"/>
          <w:szCs w:val="24"/>
        </w:rPr>
        <w:t>prioriti</w:t>
      </w:r>
      <w:r w:rsidR="00CA3921">
        <w:rPr>
          <w:rFonts w:ascii="Arial" w:hAnsi="Arial" w:cs="Arial"/>
          <w:b/>
          <w:bCs/>
          <w:sz w:val="24"/>
          <w:szCs w:val="24"/>
        </w:rPr>
        <w:t>s</w:t>
      </w:r>
      <w:r w:rsidR="00CA3921" w:rsidRPr="002606D5">
        <w:rPr>
          <w:rFonts w:ascii="Arial" w:hAnsi="Arial" w:cs="Arial"/>
          <w:b/>
          <w:bCs/>
          <w:sz w:val="24"/>
          <w:szCs w:val="24"/>
        </w:rPr>
        <w:t>ed</w:t>
      </w:r>
      <w:r w:rsidR="00CA3921">
        <w:rPr>
          <w:rFonts w:ascii="Arial" w:hAnsi="Arial" w:cs="Arial"/>
          <w:b/>
          <w:bCs/>
          <w:sz w:val="24"/>
          <w:szCs w:val="24"/>
        </w:rPr>
        <w:t>;</w:t>
      </w:r>
      <w:r w:rsidR="00CA3921" w:rsidRPr="002606D5">
        <w:rPr>
          <w:rFonts w:ascii="Arial" w:hAnsi="Arial" w:cs="Arial"/>
          <w:b/>
          <w:bCs/>
          <w:sz w:val="24"/>
          <w:szCs w:val="24"/>
        </w:rPr>
        <w:t xml:space="preserve"> </w:t>
      </w:r>
      <w:r w:rsidRPr="002606D5">
        <w:rPr>
          <w:rFonts w:ascii="Arial" w:hAnsi="Arial" w:cs="Arial"/>
          <w:b/>
          <w:bCs/>
          <w:sz w:val="24"/>
          <w:szCs w:val="24"/>
        </w:rPr>
        <w:t>however</w:t>
      </w:r>
      <w:r w:rsidR="00CA3921">
        <w:rPr>
          <w:rFonts w:ascii="Arial" w:hAnsi="Arial" w:cs="Arial"/>
          <w:b/>
          <w:bCs/>
          <w:sz w:val="24"/>
          <w:szCs w:val="24"/>
        </w:rPr>
        <w:t>,</w:t>
      </w:r>
      <w:r w:rsidRPr="002606D5">
        <w:rPr>
          <w:rFonts w:ascii="Arial" w:hAnsi="Arial" w:cs="Arial"/>
          <w:b/>
          <w:bCs/>
          <w:sz w:val="24"/>
          <w:szCs w:val="24"/>
        </w:rPr>
        <w:t xml:space="preserve"> international applications are also welcome. </w:t>
      </w:r>
    </w:p>
    <w:p w14:paraId="13F22BE3" w14:textId="79570AE5" w:rsidR="000F4AD7" w:rsidRPr="002606D5" w:rsidRDefault="000F4AD7" w:rsidP="000F4AD7">
      <w:pPr>
        <w:tabs>
          <w:tab w:val="left" w:pos="284"/>
        </w:tabs>
        <w:spacing w:beforeLines="120" w:before="288" w:after="0" w:line="276" w:lineRule="auto"/>
        <w:ind w:left="142" w:right="0" w:firstLine="0"/>
        <w:rPr>
          <w:rFonts w:ascii="Arial" w:hAnsi="Arial" w:cs="Arial"/>
          <w:sz w:val="24"/>
          <w:szCs w:val="24"/>
        </w:rPr>
      </w:pPr>
      <w:r w:rsidRPr="002606D5">
        <w:rPr>
          <w:rFonts w:ascii="Arial" w:hAnsi="Arial" w:cs="Arial"/>
          <w:sz w:val="24"/>
          <w:szCs w:val="24"/>
        </w:rPr>
        <w:t>Applicants interested in participating in the EMP-</w:t>
      </w:r>
      <w:r w:rsidR="009B41B4" w:rsidRPr="002606D5">
        <w:rPr>
          <w:rFonts w:ascii="Arial" w:hAnsi="Arial" w:cs="Arial"/>
          <w:sz w:val="24"/>
          <w:szCs w:val="24"/>
        </w:rPr>
        <w:t>N</w:t>
      </w:r>
      <w:r w:rsidRPr="002606D5">
        <w:rPr>
          <w:rFonts w:ascii="Arial" w:hAnsi="Arial" w:cs="Arial"/>
          <w:sz w:val="24"/>
          <w:szCs w:val="24"/>
        </w:rPr>
        <w:t xml:space="preserve"> are required to complete the application form with the attached using the link below:</w:t>
      </w:r>
    </w:p>
    <w:p w14:paraId="021939C8" w14:textId="75FBBF5F" w:rsidR="009E2737" w:rsidRPr="002606D5" w:rsidRDefault="0000014B" w:rsidP="009E2737">
      <w:pPr>
        <w:tabs>
          <w:tab w:val="left" w:pos="284"/>
        </w:tabs>
        <w:spacing w:beforeLines="120" w:before="288" w:after="0" w:line="276" w:lineRule="auto"/>
        <w:ind w:left="142" w:right="0" w:firstLine="0"/>
        <w:jc w:val="center"/>
        <w:rPr>
          <w:rFonts w:ascii="Arial" w:hAnsi="Arial" w:cs="Arial"/>
          <w:sz w:val="24"/>
          <w:szCs w:val="24"/>
          <w:u w:val="single"/>
        </w:rPr>
      </w:pPr>
      <w:r w:rsidRPr="002606D5">
        <w:rPr>
          <w:rStyle w:val="Hyperlink"/>
          <w:rFonts w:ascii="Arial" w:hAnsi="Arial" w:cs="Arial"/>
          <w:sz w:val="24"/>
          <w:szCs w:val="24"/>
        </w:rPr>
        <w:t>https://loughboro.qualtrics.com/jfe/form/SV_1KN3d6igOqNSw5M</w:t>
      </w:r>
    </w:p>
    <w:p w14:paraId="73ABDC68" w14:textId="300D1CDE" w:rsidR="000F4AD7" w:rsidRPr="002606D5" w:rsidRDefault="000F4AD7" w:rsidP="000F4AD7">
      <w:pPr>
        <w:tabs>
          <w:tab w:val="left" w:pos="284"/>
        </w:tabs>
        <w:spacing w:beforeLines="120" w:before="288" w:after="0" w:line="276" w:lineRule="auto"/>
        <w:ind w:left="142" w:right="0" w:firstLine="0"/>
        <w:rPr>
          <w:rFonts w:ascii="Arial" w:hAnsi="Arial" w:cs="Arial"/>
          <w:sz w:val="24"/>
          <w:szCs w:val="24"/>
        </w:rPr>
      </w:pPr>
      <w:r w:rsidRPr="002606D5">
        <w:rPr>
          <w:rFonts w:ascii="Arial" w:hAnsi="Arial" w:cs="Arial"/>
          <w:sz w:val="24"/>
          <w:szCs w:val="24"/>
        </w:rPr>
        <w:t>This form has a ‘Personal Details’ section and an ‘Application’ section, where candidates are required to share information such as, but not limited to, their current job responsibilities, motivation for the application, and field of interest. Such writing from the candidate will subsequently be taken into consideration for the application process.</w:t>
      </w:r>
    </w:p>
    <w:p w14:paraId="233382E3" w14:textId="77777777" w:rsidR="000F4AD7" w:rsidRPr="002606D5" w:rsidRDefault="000F4AD7" w:rsidP="000F4AD7">
      <w:pPr>
        <w:numPr>
          <w:ilvl w:val="0"/>
          <w:numId w:val="2"/>
        </w:numPr>
        <w:tabs>
          <w:tab w:val="left" w:pos="284"/>
        </w:tabs>
        <w:spacing w:beforeLines="120" w:before="288" w:after="0" w:line="276" w:lineRule="auto"/>
        <w:ind w:left="142" w:right="0" w:firstLine="0"/>
        <w:rPr>
          <w:rFonts w:ascii="Arial" w:hAnsi="Arial" w:cs="Arial"/>
          <w:sz w:val="24"/>
          <w:szCs w:val="24"/>
        </w:rPr>
      </w:pPr>
      <w:r w:rsidRPr="002606D5">
        <w:rPr>
          <w:rFonts w:ascii="Arial" w:hAnsi="Arial" w:cs="Arial"/>
          <w:sz w:val="24"/>
          <w:szCs w:val="24"/>
        </w:rPr>
        <w:t xml:space="preserve">In order to be considered, you </w:t>
      </w:r>
      <w:r w:rsidRPr="002606D5">
        <w:rPr>
          <w:rFonts w:ascii="Arial" w:hAnsi="Arial" w:cs="Arial"/>
          <w:b/>
          <w:sz w:val="24"/>
          <w:szCs w:val="24"/>
        </w:rPr>
        <w:t xml:space="preserve">must attach the Open University certificate </w:t>
      </w:r>
      <w:r w:rsidRPr="002606D5">
        <w:rPr>
          <w:rFonts w:ascii="Arial" w:hAnsi="Arial" w:cs="Arial"/>
          <w:sz w:val="24"/>
          <w:szCs w:val="24"/>
        </w:rPr>
        <w:t>of completion for your chosen track to your application</w:t>
      </w:r>
      <w:r w:rsidRPr="002606D5">
        <w:rPr>
          <w:rFonts w:ascii="Arial" w:hAnsi="Arial" w:cs="Arial"/>
          <w:sz w:val="24"/>
          <w:szCs w:val="24"/>
          <w:highlight w:val="white"/>
        </w:rPr>
        <w:t>.</w:t>
      </w:r>
    </w:p>
    <w:p w14:paraId="0A30F0BF" w14:textId="249859E0" w:rsidR="000F4AD7" w:rsidRPr="002606D5" w:rsidRDefault="000F4AD7" w:rsidP="000F4AD7">
      <w:pPr>
        <w:numPr>
          <w:ilvl w:val="0"/>
          <w:numId w:val="2"/>
        </w:numPr>
        <w:tabs>
          <w:tab w:val="left" w:pos="284"/>
        </w:tabs>
        <w:spacing w:beforeLines="120" w:before="288" w:after="0" w:line="276" w:lineRule="auto"/>
        <w:ind w:left="142" w:right="0" w:firstLine="0"/>
        <w:rPr>
          <w:rFonts w:ascii="Arial" w:hAnsi="Arial" w:cs="Arial"/>
          <w:sz w:val="24"/>
          <w:szCs w:val="24"/>
        </w:rPr>
      </w:pPr>
      <w:r w:rsidRPr="002606D5">
        <w:rPr>
          <w:rFonts w:ascii="Arial" w:hAnsi="Arial" w:cs="Arial"/>
          <w:sz w:val="24"/>
          <w:szCs w:val="24"/>
        </w:rPr>
        <w:t>Additionally, candidates are required to complete the ‘</w:t>
      </w:r>
      <w:hyperlink r:id="rId18" w:history="1">
        <w:r w:rsidRPr="00CA3921">
          <w:rPr>
            <w:rStyle w:val="Hyperlink"/>
            <w:rFonts w:ascii="Arial" w:hAnsi="Arial" w:cs="Arial"/>
            <w:sz w:val="24"/>
            <w:szCs w:val="24"/>
          </w:rPr>
          <w:t>Modelling, policy and political economy</w:t>
        </w:r>
      </w:hyperlink>
      <w:r w:rsidRPr="002606D5">
        <w:rPr>
          <w:rFonts w:ascii="Arial" w:hAnsi="Arial" w:cs="Arial"/>
          <w:sz w:val="24"/>
          <w:szCs w:val="24"/>
        </w:rPr>
        <w:t>’ course available on the Open University website, and attach the certificate of completion on the application form.</w:t>
      </w:r>
    </w:p>
    <w:p w14:paraId="4C49D1D8" w14:textId="7988478A" w:rsidR="000F4AD7" w:rsidRPr="00CA3921" w:rsidRDefault="000F4AD7" w:rsidP="007C6E18">
      <w:pPr>
        <w:numPr>
          <w:ilvl w:val="0"/>
          <w:numId w:val="2"/>
        </w:numPr>
        <w:tabs>
          <w:tab w:val="left" w:pos="284"/>
        </w:tabs>
        <w:spacing w:beforeLines="120" w:before="288" w:afterLines="120" w:after="288" w:line="276" w:lineRule="auto"/>
        <w:ind w:left="142" w:right="0" w:firstLine="0"/>
        <w:rPr>
          <w:rFonts w:ascii="Arial" w:hAnsi="Arial" w:cs="Arial"/>
          <w:sz w:val="24"/>
          <w:szCs w:val="24"/>
        </w:rPr>
      </w:pPr>
      <w:r w:rsidRPr="00CA3921">
        <w:rPr>
          <w:rFonts w:ascii="Arial" w:hAnsi="Arial" w:cs="Arial"/>
          <w:sz w:val="24"/>
          <w:szCs w:val="24"/>
        </w:rPr>
        <w:t xml:space="preserve">Furthermore, a stamped </w:t>
      </w:r>
      <w:r w:rsidRPr="00CA3921">
        <w:rPr>
          <w:rFonts w:ascii="Arial" w:hAnsi="Arial" w:cs="Arial"/>
          <w:b/>
          <w:sz w:val="24"/>
          <w:szCs w:val="24"/>
        </w:rPr>
        <w:t>Letter of Commitment</w:t>
      </w:r>
      <w:r w:rsidRPr="00CA3921">
        <w:rPr>
          <w:rFonts w:ascii="Arial" w:hAnsi="Arial" w:cs="Arial"/>
          <w:sz w:val="24"/>
          <w:szCs w:val="24"/>
        </w:rPr>
        <w:t xml:space="preserve"> stipulating </w:t>
      </w:r>
      <w:r w:rsidRPr="00CA3921">
        <w:rPr>
          <w:rFonts w:ascii="Arial" w:hAnsi="Arial" w:cs="Arial"/>
          <w:b/>
          <w:sz w:val="24"/>
          <w:szCs w:val="24"/>
        </w:rPr>
        <w:t xml:space="preserve">an express statement from participants’ respective institutions towards attendance of the module of choice </w:t>
      </w:r>
      <w:r w:rsidRPr="00CA3921">
        <w:rPr>
          <w:rFonts w:ascii="Arial" w:hAnsi="Arial" w:cs="Arial"/>
          <w:sz w:val="24"/>
          <w:szCs w:val="24"/>
        </w:rPr>
        <w:t xml:space="preserve">is </w:t>
      </w:r>
      <w:r w:rsidRPr="00CA3921">
        <w:rPr>
          <w:rFonts w:ascii="Arial" w:hAnsi="Arial" w:cs="Arial"/>
          <w:b/>
          <w:sz w:val="24"/>
          <w:szCs w:val="24"/>
        </w:rPr>
        <w:t xml:space="preserve">also mandatory </w:t>
      </w:r>
      <w:r w:rsidRPr="00CA3921">
        <w:rPr>
          <w:rFonts w:ascii="Arial" w:hAnsi="Arial" w:cs="Arial"/>
          <w:sz w:val="24"/>
          <w:szCs w:val="24"/>
        </w:rPr>
        <w:t xml:space="preserve">for attendance. </w:t>
      </w:r>
      <w:r w:rsidRPr="00CA3921">
        <w:rPr>
          <w:rFonts w:ascii="Arial" w:hAnsi="Arial" w:cs="Arial"/>
          <w:b/>
          <w:bCs/>
          <w:sz w:val="24"/>
          <w:szCs w:val="24"/>
        </w:rPr>
        <w:t xml:space="preserve">Please do not mention your personal details (Name, Company/Organization, Email Address, Mobile Telephone); the letter should only include the details of the individual signing the letter. </w:t>
      </w:r>
      <w:r w:rsidRPr="00CA3921">
        <w:rPr>
          <w:rFonts w:ascii="Arial" w:hAnsi="Arial" w:cs="Arial"/>
          <w:sz w:val="24"/>
          <w:szCs w:val="24"/>
        </w:rPr>
        <w:t>To apply, you will have to demonstrate:</w:t>
      </w:r>
    </w:p>
    <w:p w14:paraId="47043A10" w14:textId="77777777" w:rsidR="000F4AD7" w:rsidRPr="002606D5"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That the output of your study is in demand by the government that you represent; or</w:t>
      </w:r>
    </w:p>
    <w:p w14:paraId="0834558D" w14:textId="77777777" w:rsidR="000F4AD7" w:rsidRPr="002606D5"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That the skills, tools, and teaching material that you acquire will be used in university teaching or government planning knowledge management; or</w:t>
      </w:r>
    </w:p>
    <w:p w14:paraId="5AC2BE9D" w14:textId="77777777" w:rsidR="000F4AD7" w:rsidRPr="002606D5"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That the output will fit into policy-relevant research to be published on a visible platform.</w:t>
      </w:r>
    </w:p>
    <w:p w14:paraId="7C17764E" w14:textId="77777777" w:rsidR="000F4AD7" w:rsidRPr="002606D5" w:rsidRDefault="000F4AD7" w:rsidP="000F4AD7">
      <w:pPr>
        <w:tabs>
          <w:tab w:val="left" w:pos="284"/>
        </w:tabs>
        <w:spacing w:beforeLines="120" w:before="288" w:after="0" w:line="276" w:lineRule="auto"/>
        <w:ind w:left="142" w:right="0" w:firstLine="0"/>
        <w:rPr>
          <w:rFonts w:ascii="Arial" w:hAnsi="Arial" w:cs="Arial"/>
          <w:sz w:val="24"/>
          <w:szCs w:val="24"/>
        </w:rPr>
      </w:pPr>
      <w:r w:rsidRPr="002606D5">
        <w:rPr>
          <w:rFonts w:ascii="Arial" w:hAnsi="Arial" w:cs="Arial"/>
          <w:sz w:val="24"/>
          <w:szCs w:val="24"/>
        </w:rPr>
        <w:t xml:space="preserve">Supporting documentation will require a letter from a head of unit or higher (government) or head of department or higher (university and others). Exceptions will be made for selected candidates from participating organisations and ongoing technical assistance programmes, and applicants will be notified via those channels. Priority will be given to participants from </w:t>
      </w:r>
      <w:r w:rsidRPr="002606D5">
        <w:rPr>
          <w:rFonts w:ascii="Arial" w:hAnsi="Arial" w:cs="Arial"/>
          <w:sz w:val="24"/>
          <w:szCs w:val="24"/>
        </w:rPr>
        <w:lastRenderedPageBreak/>
        <w:t>countries with a demonstrated need and ability to apply the training to policy development. The selection of participants will include considerations of equity, diversity, and inclusion.</w:t>
      </w:r>
    </w:p>
    <w:p w14:paraId="2B229668" w14:textId="11053F1F" w:rsidR="000F4AD7" w:rsidRPr="002606D5" w:rsidRDefault="000F4AD7" w:rsidP="000F4AD7">
      <w:pPr>
        <w:tabs>
          <w:tab w:val="left" w:pos="284"/>
        </w:tabs>
        <w:spacing w:beforeLines="120" w:before="288" w:after="0" w:line="276" w:lineRule="auto"/>
        <w:ind w:left="142" w:right="0" w:firstLine="0"/>
        <w:rPr>
          <w:rFonts w:ascii="Arial" w:hAnsi="Arial" w:cs="Arial"/>
          <w:sz w:val="24"/>
          <w:szCs w:val="24"/>
        </w:rPr>
      </w:pPr>
      <w:r w:rsidRPr="002606D5">
        <w:rPr>
          <w:rFonts w:ascii="Arial" w:hAnsi="Arial" w:cs="Arial"/>
          <w:sz w:val="24"/>
          <w:szCs w:val="24"/>
        </w:rPr>
        <w:t xml:space="preserve">In completing the application, you will also be required to submit a </w:t>
      </w:r>
      <w:r w:rsidRPr="002606D5">
        <w:rPr>
          <w:rFonts w:ascii="Arial" w:hAnsi="Arial" w:cs="Arial"/>
          <w:b/>
          <w:sz w:val="24"/>
          <w:szCs w:val="24"/>
        </w:rPr>
        <w:t>Letter of Motivation</w:t>
      </w:r>
      <w:r w:rsidRPr="002606D5">
        <w:rPr>
          <w:rFonts w:ascii="Arial" w:hAnsi="Arial" w:cs="Arial"/>
          <w:sz w:val="24"/>
          <w:szCs w:val="24"/>
        </w:rPr>
        <w:t xml:space="preserve"> via the application form, </w:t>
      </w:r>
      <w:r w:rsidRPr="002606D5">
        <w:rPr>
          <w:rFonts w:ascii="Arial" w:hAnsi="Arial" w:cs="Arial"/>
          <w:b/>
          <w:bCs/>
          <w:sz w:val="24"/>
          <w:szCs w:val="24"/>
        </w:rPr>
        <w:t>i</w:t>
      </w:r>
      <w:r w:rsidRPr="002606D5">
        <w:rPr>
          <w:rFonts w:ascii="Arial" w:hAnsi="Arial" w:cs="Arial"/>
          <w:b/>
          <w:sz w:val="24"/>
          <w:szCs w:val="24"/>
        </w:rPr>
        <w:t>n which the you state why you should be selected for the course, and how your background knowledge and experience makes you an ideal candidate (1</w:t>
      </w:r>
      <w:r w:rsidR="00CA3921">
        <w:rPr>
          <w:rFonts w:ascii="Arial" w:hAnsi="Arial" w:cs="Arial"/>
          <w:b/>
          <w:sz w:val="24"/>
          <w:szCs w:val="24"/>
        </w:rPr>
        <w:t>,</w:t>
      </w:r>
      <w:r w:rsidRPr="002606D5">
        <w:rPr>
          <w:rFonts w:ascii="Arial" w:hAnsi="Arial" w:cs="Arial"/>
          <w:b/>
          <w:sz w:val="24"/>
          <w:szCs w:val="24"/>
        </w:rPr>
        <w:t xml:space="preserve">200 characters). Please ensure to exclude any personal data in the Motivation letter. </w:t>
      </w:r>
    </w:p>
    <w:p w14:paraId="68F0E839" w14:textId="7C2D7297" w:rsidR="000F4AD7" w:rsidRPr="002606D5" w:rsidRDefault="000F4AD7" w:rsidP="000F4AD7">
      <w:pPr>
        <w:tabs>
          <w:tab w:val="left" w:pos="284"/>
        </w:tabs>
        <w:spacing w:beforeLines="120" w:before="288" w:after="0" w:line="276" w:lineRule="auto"/>
        <w:ind w:left="142" w:right="0" w:firstLine="0"/>
        <w:rPr>
          <w:rFonts w:ascii="Arial" w:hAnsi="Arial" w:cs="Arial"/>
          <w:sz w:val="24"/>
          <w:szCs w:val="24"/>
        </w:rPr>
      </w:pPr>
      <w:r w:rsidRPr="002606D5">
        <w:rPr>
          <w:rFonts w:ascii="Arial" w:hAnsi="Arial" w:cs="Arial"/>
          <w:sz w:val="24"/>
          <w:szCs w:val="24"/>
        </w:rPr>
        <w:t xml:space="preserve">The deadline to submit the application form for participants who wish to </w:t>
      </w:r>
      <w:r w:rsidRPr="002606D5">
        <w:rPr>
          <w:rFonts w:ascii="Arial" w:hAnsi="Arial" w:cs="Arial"/>
          <w:b/>
          <w:sz w:val="24"/>
          <w:szCs w:val="24"/>
        </w:rPr>
        <w:t xml:space="preserve">attend in person </w:t>
      </w:r>
      <w:r w:rsidRPr="002606D5">
        <w:rPr>
          <w:rFonts w:ascii="Arial" w:hAnsi="Arial" w:cs="Arial"/>
          <w:sz w:val="24"/>
          <w:szCs w:val="24"/>
        </w:rPr>
        <w:t xml:space="preserve">is at </w:t>
      </w:r>
      <w:r w:rsidRPr="002606D5">
        <w:rPr>
          <w:rFonts w:ascii="Arial" w:hAnsi="Arial" w:cs="Arial"/>
          <w:b/>
          <w:sz w:val="24"/>
          <w:szCs w:val="24"/>
        </w:rPr>
        <w:t>12.00 pm (GMT) on</w:t>
      </w:r>
      <w:r w:rsidR="0059494B" w:rsidRPr="002606D5">
        <w:rPr>
          <w:rFonts w:ascii="Arial" w:hAnsi="Arial" w:cs="Arial"/>
          <w:b/>
          <w:sz w:val="24"/>
          <w:szCs w:val="24"/>
        </w:rPr>
        <w:t xml:space="preserve"> </w:t>
      </w:r>
      <w:r w:rsidR="00CA3921">
        <w:rPr>
          <w:rFonts w:ascii="Arial" w:hAnsi="Arial" w:cs="Arial"/>
          <w:b/>
          <w:sz w:val="24"/>
          <w:szCs w:val="24"/>
        </w:rPr>
        <w:t xml:space="preserve">26 </w:t>
      </w:r>
      <w:r w:rsidR="0059494B" w:rsidRPr="002606D5">
        <w:rPr>
          <w:rFonts w:ascii="Arial" w:hAnsi="Arial" w:cs="Arial"/>
          <w:b/>
          <w:sz w:val="24"/>
          <w:szCs w:val="24"/>
        </w:rPr>
        <w:t>September</w:t>
      </w:r>
      <w:r w:rsidRPr="002606D5">
        <w:rPr>
          <w:rFonts w:ascii="Arial" w:hAnsi="Arial" w:cs="Arial"/>
          <w:sz w:val="24"/>
          <w:szCs w:val="24"/>
        </w:rPr>
        <w:t>.</w:t>
      </w:r>
      <w:r w:rsidRPr="002606D5">
        <w:rPr>
          <w:rFonts w:ascii="Arial" w:hAnsi="Arial" w:cs="Arial"/>
          <w:color w:val="FF0000"/>
          <w:sz w:val="24"/>
          <w:szCs w:val="24"/>
        </w:rPr>
        <w:t xml:space="preserve"> </w:t>
      </w:r>
      <w:r w:rsidRPr="002606D5">
        <w:rPr>
          <w:rFonts w:ascii="Arial" w:hAnsi="Arial" w:cs="Arial"/>
          <w:sz w:val="24"/>
          <w:szCs w:val="24"/>
        </w:rPr>
        <w:t>If unsuccessful, applicants may still be considered for online participation. It should be noted that spaces are limited and the application process is highly competitive.</w:t>
      </w:r>
    </w:p>
    <w:p w14:paraId="7D09C7BE" w14:textId="794C3F37" w:rsidR="000F4AD7" w:rsidRPr="002606D5" w:rsidRDefault="000F4AD7" w:rsidP="000F4AD7">
      <w:pPr>
        <w:tabs>
          <w:tab w:val="left" w:pos="284"/>
        </w:tabs>
        <w:spacing w:beforeLines="120" w:before="288" w:after="0" w:line="276" w:lineRule="auto"/>
        <w:ind w:left="142" w:right="0" w:firstLine="0"/>
        <w:rPr>
          <w:rFonts w:ascii="Arial" w:hAnsi="Arial" w:cs="Arial"/>
          <w:sz w:val="24"/>
          <w:szCs w:val="24"/>
        </w:rPr>
      </w:pPr>
      <w:r w:rsidRPr="002606D5">
        <w:rPr>
          <w:rFonts w:ascii="Arial" w:hAnsi="Arial" w:cs="Arial"/>
          <w:sz w:val="24"/>
          <w:szCs w:val="24"/>
        </w:rPr>
        <w:t>Furthermore, full-time commitment towards the EMP-</w:t>
      </w:r>
      <w:r w:rsidR="007D3E5E" w:rsidRPr="002606D5">
        <w:rPr>
          <w:rFonts w:ascii="Arial" w:hAnsi="Arial" w:cs="Arial"/>
          <w:sz w:val="24"/>
          <w:szCs w:val="24"/>
        </w:rPr>
        <w:t>N</w:t>
      </w:r>
      <w:r w:rsidRPr="002606D5">
        <w:rPr>
          <w:rFonts w:ascii="Arial" w:hAnsi="Arial" w:cs="Arial"/>
          <w:sz w:val="24"/>
          <w:szCs w:val="24"/>
        </w:rPr>
        <w:t xml:space="preserve"> is crucial.</w:t>
      </w:r>
    </w:p>
    <w:p w14:paraId="4AC793E2" w14:textId="77777777" w:rsidR="000F4AD7" w:rsidRPr="002606D5" w:rsidRDefault="000F4AD7" w:rsidP="000F4AD7">
      <w:pPr>
        <w:pStyle w:val="Heading1"/>
        <w:tabs>
          <w:tab w:val="left" w:pos="284"/>
        </w:tabs>
        <w:spacing w:beforeLines="120" w:before="288" w:after="0" w:line="276" w:lineRule="auto"/>
        <w:ind w:left="142" w:right="0" w:firstLine="0"/>
        <w:rPr>
          <w:rFonts w:ascii="Arial" w:hAnsi="Arial" w:cs="Arial"/>
          <w:sz w:val="24"/>
          <w:szCs w:val="24"/>
        </w:rPr>
      </w:pPr>
      <w:r w:rsidRPr="002606D5">
        <w:rPr>
          <w:rFonts w:ascii="Arial" w:hAnsi="Arial" w:cs="Arial"/>
          <w:sz w:val="24"/>
          <w:szCs w:val="24"/>
        </w:rPr>
        <w:t>IT requirements</w:t>
      </w:r>
    </w:p>
    <w:p w14:paraId="65812DC6" w14:textId="77777777" w:rsidR="000F4AD7" w:rsidRPr="002606D5" w:rsidRDefault="000F4AD7" w:rsidP="000F4AD7">
      <w:pPr>
        <w:tabs>
          <w:tab w:val="left" w:pos="284"/>
        </w:tabs>
        <w:spacing w:beforeLines="120" w:before="288" w:after="0" w:line="276" w:lineRule="auto"/>
        <w:ind w:left="142" w:right="0" w:firstLine="0"/>
        <w:rPr>
          <w:rFonts w:ascii="Arial" w:hAnsi="Arial" w:cs="Arial"/>
          <w:sz w:val="24"/>
          <w:szCs w:val="24"/>
        </w:rPr>
      </w:pPr>
      <w:r w:rsidRPr="002606D5">
        <w:rPr>
          <w:rFonts w:ascii="Arial" w:hAnsi="Arial" w:cs="Arial"/>
          <w:sz w:val="24"/>
          <w:szCs w:val="24"/>
        </w:rPr>
        <w:t>Note that participants will require a computer with stable internet access to participate in the training. It is recommended, for all tracks, that participants have at least 8 GB of RAM and a relatively new computer. Specific Tracks have additional computer requirements above and beyond this minimum:</w:t>
      </w:r>
    </w:p>
    <w:p w14:paraId="27C5FB9E" w14:textId="77777777" w:rsidR="000F4AD7" w:rsidRPr="002606D5"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 xml:space="preserve">CLEWs - </w:t>
      </w:r>
      <w:r w:rsidRPr="002606D5">
        <w:rPr>
          <w:rFonts w:ascii="Arial" w:hAnsi="Arial" w:cs="Arial"/>
          <w:sz w:val="24"/>
          <w:szCs w:val="24"/>
          <w:u w:val="single"/>
        </w:rPr>
        <w:t>Windows 10 computer</w:t>
      </w:r>
    </w:p>
    <w:p w14:paraId="0B882675" w14:textId="77777777" w:rsidR="000F4AD7" w:rsidRPr="002606D5" w:rsidRDefault="000F4AD7" w:rsidP="000F4AD7">
      <w:pPr>
        <w:pStyle w:val="Heading1"/>
        <w:tabs>
          <w:tab w:val="left" w:pos="284"/>
        </w:tabs>
        <w:spacing w:beforeLines="120" w:before="288" w:after="0" w:line="276" w:lineRule="auto"/>
        <w:ind w:left="142" w:right="0" w:firstLine="0"/>
        <w:rPr>
          <w:rFonts w:ascii="Arial" w:hAnsi="Arial" w:cs="Arial"/>
          <w:sz w:val="24"/>
          <w:szCs w:val="24"/>
          <w:highlight w:val="white"/>
        </w:rPr>
      </w:pPr>
      <w:r w:rsidRPr="002606D5">
        <w:rPr>
          <w:rFonts w:ascii="Arial" w:hAnsi="Arial" w:cs="Arial"/>
          <w:sz w:val="24"/>
          <w:szCs w:val="24"/>
          <w:highlight w:val="white"/>
        </w:rPr>
        <w:t>Partners</w:t>
      </w:r>
    </w:p>
    <w:p w14:paraId="01381B84" w14:textId="77777777" w:rsidR="000F4AD7" w:rsidRPr="002606D5" w:rsidRDefault="000F4AD7" w:rsidP="000F4AD7">
      <w:pPr>
        <w:tabs>
          <w:tab w:val="left" w:pos="284"/>
        </w:tabs>
        <w:spacing w:beforeLines="120" w:before="288" w:after="0" w:line="276" w:lineRule="auto"/>
        <w:ind w:left="142" w:right="0" w:firstLine="0"/>
        <w:rPr>
          <w:rFonts w:ascii="Arial" w:hAnsi="Arial" w:cs="Arial"/>
          <w:sz w:val="24"/>
          <w:szCs w:val="24"/>
        </w:rPr>
      </w:pPr>
      <w:r w:rsidRPr="002606D5">
        <w:rPr>
          <w:rFonts w:ascii="Arial" w:hAnsi="Arial" w:cs="Arial"/>
          <w:sz w:val="24"/>
          <w:szCs w:val="24"/>
        </w:rPr>
        <w:t>In alphabetical order:</w:t>
      </w:r>
    </w:p>
    <w:p w14:paraId="4A6361E6" w14:textId="77777777" w:rsidR="0082737B" w:rsidRPr="002606D5" w:rsidRDefault="0082737B" w:rsidP="0082737B">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2050 Pathways Platform</w:t>
      </w:r>
    </w:p>
    <w:p w14:paraId="2FCE1F99" w14:textId="46222E7B" w:rsidR="0082737B" w:rsidRDefault="0082737B" w:rsidP="000F4AD7">
      <w:pPr>
        <w:numPr>
          <w:ilvl w:val="0"/>
          <w:numId w:val="8"/>
        </w:numPr>
        <w:tabs>
          <w:tab w:val="left" w:pos="284"/>
        </w:tabs>
        <w:spacing w:after="160" w:line="259" w:lineRule="auto"/>
        <w:ind w:right="0"/>
        <w:rPr>
          <w:rFonts w:ascii="Arial" w:hAnsi="Arial" w:cs="Arial"/>
          <w:sz w:val="24"/>
          <w:szCs w:val="24"/>
        </w:rPr>
      </w:pPr>
      <w:r>
        <w:rPr>
          <w:rFonts w:ascii="Arial" w:hAnsi="Arial" w:cs="Arial"/>
          <w:sz w:val="24"/>
          <w:szCs w:val="24"/>
        </w:rPr>
        <w:t>Centre for Global Equality</w:t>
      </w:r>
    </w:p>
    <w:p w14:paraId="3830F568" w14:textId="191DBBFD" w:rsidR="0082737B" w:rsidRDefault="0082737B" w:rsidP="000F4AD7">
      <w:pPr>
        <w:numPr>
          <w:ilvl w:val="0"/>
          <w:numId w:val="8"/>
        </w:numPr>
        <w:tabs>
          <w:tab w:val="left" w:pos="284"/>
        </w:tabs>
        <w:spacing w:after="160" w:line="259" w:lineRule="auto"/>
        <w:ind w:right="0"/>
        <w:rPr>
          <w:rFonts w:ascii="Arial" w:hAnsi="Arial" w:cs="Arial"/>
          <w:sz w:val="24"/>
          <w:szCs w:val="24"/>
        </w:rPr>
      </w:pPr>
      <w:r>
        <w:rPr>
          <w:rFonts w:ascii="Arial" w:hAnsi="Arial" w:cs="Arial"/>
          <w:sz w:val="24"/>
          <w:szCs w:val="24"/>
        </w:rPr>
        <w:t>Clean Cooking Alliance</w:t>
      </w:r>
    </w:p>
    <w:p w14:paraId="4FD47C5D" w14:textId="29E420E1" w:rsidR="000F4AD7"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Climate Compatible Growth Programme (#CCG)</w:t>
      </w:r>
    </w:p>
    <w:p w14:paraId="3144A5B8" w14:textId="12717B1D" w:rsidR="0082737B" w:rsidRPr="002606D5" w:rsidRDefault="0082737B" w:rsidP="000F4AD7">
      <w:pPr>
        <w:numPr>
          <w:ilvl w:val="0"/>
          <w:numId w:val="8"/>
        </w:numPr>
        <w:tabs>
          <w:tab w:val="left" w:pos="284"/>
        </w:tabs>
        <w:spacing w:after="160" w:line="259" w:lineRule="auto"/>
        <w:ind w:right="0"/>
        <w:rPr>
          <w:rFonts w:ascii="Arial" w:hAnsi="Arial" w:cs="Arial"/>
          <w:sz w:val="24"/>
          <w:szCs w:val="24"/>
        </w:rPr>
      </w:pPr>
      <w:r w:rsidRPr="0082737B">
        <w:rPr>
          <w:rFonts w:ascii="Arial" w:hAnsi="Arial" w:cs="Arial"/>
          <w:sz w:val="24"/>
          <w:szCs w:val="24"/>
        </w:rPr>
        <w:t>Department of Energy Security and Net Zero (DESNZ)</w:t>
      </w:r>
    </w:p>
    <w:p w14:paraId="25B3E06A" w14:textId="77777777" w:rsidR="000F4AD7" w:rsidRPr="002606D5"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Energy Sector Management Assistance Program (ESMAP)</w:t>
      </w:r>
    </w:p>
    <w:p w14:paraId="1E2C9E9B" w14:textId="3067C04E" w:rsidR="007D3E5E" w:rsidRDefault="007D3E5E"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Energy Commission of Nigeria (ECN)</w:t>
      </w:r>
    </w:p>
    <w:p w14:paraId="167DE2EA" w14:textId="4ABDF555" w:rsidR="0082737B" w:rsidRPr="002606D5" w:rsidRDefault="0082737B" w:rsidP="000F4AD7">
      <w:pPr>
        <w:numPr>
          <w:ilvl w:val="0"/>
          <w:numId w:val="8"/>
        </w:numPr>
        <w:tabs>
          <w:tab w:val="left" w:pos="284"/>
        </w:tabs>
        <w:spacing w:after="160" w:line="259" w:lineRule="auto"/>
        <w:ind w:right="0"/>
        <w:rPr>
          <w:rFonts w:ascii="Arial" w:hAnsi="Arial" w:cs="Arial"/>
          <w:sz w:val="24"/>
          <w:szCs w:val="24"/>
        </w:rPr>
      </w:pPr>
      <w:r w:rsidRPr="0082737B">
        <w:rPr>
          <w:rFonts w:ascii="Arial" w:hAnsi="Arial" w:cs="Arial"/>
          <w:sz w:val="24"/>
          <w:szCs w:val="24"/>
        </w:rPr>
        <w:t>GIZ (Deutsche Gesellschaft für Internationale Zusammenarbeit)</w:t>
      </w:r>
    </w:p>
    <w:p w14:paraId="00B51A2E" w14:textId="77777777" w:rsidR="000F4AD7" w:rsidRPr="002606D5"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Green Grid Initiative (GGI)</w:t>
      </w:r>
    </w:p>
    <w:p w14:paraId="019246ED" w14:textId="77777777" w:rsidR="000F4AD7" w:rsidRPr="002606D5"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lastRenderedPageBreak/>
        <w:t>International Atomic Energy Agency (IAEA)</w:t>
      </w:r>
    </w:p>
    <w:p w14:paraId="4F807257" w14:textId="77777777" w:rsidR="0082737B" w:rsidRDefault="0082737B" w:rsidP="000F4AD7">
      <w:pPr>
        <w:numPr>
          <w:ilvl w:val="0"/>
          <w:numId w:val="8"/>
        </w:numPr>
        <w:tabs>
          <w:tab w:val="left" w:pos="284"/>
        </w:tabs>
        <w:spacing w:after="160" w:line="259" w:lineRule="auto"/>
        <w:ind w:right="0"/>
        <w:rPr>
          <w:rFonts w:ascii="Arial" w:hAnsi="Arial" w:cs="Arial"/>
          <w:sz w:val="24"/>
          <w:szCs w:val="24"/>
        </w:rPr>
      </w:pPr>
      <w:r w:rsidRPr="0082737B">
        <w:rPr>
          <w:rFonts w:ascii="Arial" w:hAnsi="Arial" w:cs="Arial"/>
          <w:sz w:val="24"/>
          <w:szCs w:val="24"/>
        </w:rPr>
        <w:t>International Energy Agency (IEA)</w:t>
      </w:r>
    </w:p>
    <w:p w14:paraId="17D64463" w14:textId="4D3042D3" w:rsidR="000F4AD7" w:rsidRPr="002606D5"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Imperial College London (ICL)</w:t>
      </w:r>
    </w:p>
    <w:p w14:paraId="120A52F3" w14:textId="77777777" w:rsidR="000F4AD7" w:rsidRPr="002606D5"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Kartoza</w:t>
      </w:r>
    </w:p>
    <w:p w14:paraId="311CE49B" w14:textId="77777777" w:rsidR="000F4AD7"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KTH Royal Institute of Technology (KTH)</w:t>
      </w:r>
    </w:p>
    <w:p w14:paraId="1BAAA406" w14:textId="2F9A9CFA" w:rsidR="0082737B" w:rsidRPr="002606D5" w:rsidRDefault="0082737B" w:rsidP="000F4AD7">
      <w:pPr>
        <w:numPr>
          <w:ilvl w:val="0"/>
          <w:numId w:val="8"/>
        </w:numPr>
        <w:tabs>
          <w:tab w:val="left" w:pos="284"/>
        </w:tabs>
        <w:spacing w:after="160" w:line="259" w:lineRule="auto"/>
        <w:ind w:right="0"/>
        <w:rPr>
          <w:rFonts w:ascii="Arial" w:hAnsi="Arial" w:cs="Arial"/>
          <w:sz w:val="24"/>
          <w:szCs w:val="24"/>
        </w:rPr>
      </w:pPr>
      <w:r w:rsidRPr="0082737B">
        <w:rPr>
          <w:rFonts w:ascii="Arial" w:hAnsi="Arial" w:cs="Arial"/>
          <w:sz w:val="24"/>
          <w:szCs w:val="24"/>
        </w:rPr>
        <w:t>Open University</w:t>
      </w:r>
    </w:p>
    <w:p w14:paraId="3C7AEE38" w14:textId="77777777" w:rsidR="000F4AD7" w:rsidRPr="002606D5"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OpTIMUS Community of Practice</w:t>
      </w:r>
    </w:p>
    <w:p w14:paraId="5311A100" w14:textId="7691F5A0" w:rsidR="000F4AD7" w:rsidRPr="002606D5"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 xml:space="preserve">Politecnico Di Milano </w:t>
      </w:r>
    </w:p>
    <w:p w14:paraId="3468D4C4" w14:textId="77777777" w:rsidR="000F4AD7" w:rsidRPr="002606D5"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Simon Fraser University</w:t>
      </w:r>
    </w:p>
    <w:p w14:paraId="34B7449C" w14:textId="77777777" w:rsidR="000F4AD7" w:rsidRPr="002606D5"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Sustainable Energy for All (SEforALL)</w:t>
      </w:r>
    </w:p>
    <w:p w14:paraId="75CFF39A" w14:textId="73191CB7" w:rsidR="000F4AD7" w:rsidRPr="002606D5" w:rsidRDefault="0082737B" w:rsidP="000F4AD7">
      <w:pPr>
        <w:numPr>
          <w:ilvl w:val="0"/>
          <w:numId w:val="8"/>
        </w:numPr>
        <w:tabs>
          <w:tab w:val="left" w:pos="284"/>
        </w:tabs>
        <w:spacing w:after="160" w:line="259" w:lineRule="auto"/>
        <w:ind w:right="0"/>
        <w:rPr>
          <w:rFonts w:ascii="Arial" w:hAnsi="Arial" w:cs="Arial"/>
          <w:sz w:val="24"/>
          <w:szCs w:val="24"/>
        </w:rPr>
      </w:pPr>
      <w:r>
        <w:rPr>
          <w:rFonts w:ascii="Arial" w:hAnsi="Arial" w:cs="Arial"/>
          <w:sz w:val="24"/>
          <w:szCs w:val="24"/>
        </w:rPr>
        <w:t>STEER (University of</w:t>
      </w:r>
      <w:r w:rsidR="000F4AD7" w:rsidRPr="002606D5">
        <w:rPr>
          <w:rFonts w:ascii="Arial" w:hAnsi="Arial" w:cs="Arial"/>
          <w:sz w:val="24"/>
          <w:szCs w:val="24"/>
        </w:rPr>
        <w:t xml:space="preserve"> Loughborough Centre for Sustainable Transitions: Energy, Environment, and Resilience</w:t>
      </w:r>
      <w:r>
        <w:rPr>
          <w:rFonts w:ascii="Arial" w:hAnsi="Arial" w:cs="Arial"/>
          <w:sz w:val="24"/>
          <w:szCs w:val="24"/>
        </w:rPr>
        <w:t>)</w:t>
      </w:r>
    </w:p>
    <w:p w14:paraId="45C16078" w14:textId="77777777" w:rsidR="000F4AD7" w:rsidRPr="002606D5"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United Kingdom Foreign, Commonwealth and Development Office (UK FCDO)</w:t>
      </w:r>
    </w:p>
    <w:p w14:paraId="269EA94C" w14:textId="410E494A" w:rsidR="000F4AD7"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United Nations Department of Economic and Social Affairs (UN</w:t>
      </w:r>
      <w:r w:rsidR="0082737B">
        <w:rPr>
          <w:rFonts w:ascii="Arial" w:hAnsi="Arial" w:cs="Arial"/>
          <w:sz w:val="24"/>
          <w:szCs w:val="24"/>
        </w:rPr>
        <w:t xml:space="preserve"> </w:t>
      </w:r>
      <w:r w:rsidRPr="002606D5">
        <w:rPr>
          <w:rFonts w:ascii="Arial" w:hAnsi="Arial" w:cs="Arial"/>
          <w:sz w:val="24"/>
          <w:szCs w:val="24"/>
        </w:rPr>
        <w:t>DESA)</w:t>
      </w:r>
    </w:p>
    <w:p w14:paraId="2FD189F3" w14:textId="77777777" w:rsidR="000F4AD7"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United Nations Development Programme (UNDP)</w:t>
      </w:r>
    </w:p>
    <w:p w14:paraId="45ABCCA9" w14:textId="77777777" w:rsidR="0082737B" w:rsidRPr="002606D5" w:rsidRDefault="0082737B" w:rsidP="0082737B">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United Nations Economic Commission for Africa (UNECA)</w:t>
      </w:r>
    </w:p>
    <w:p w14:paraId="14A5F1BE" w14:textId="77777777" w:rsidR="000F4AD7" w:rsidRPr="002606D5"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University of Cambridge</w:t>
      </w:r>
    </w:p>
    <w:p w14:paraId="3D37BDEC" w14:textId="77777777" w:rsidR="000F4AD7"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University of Oxford</w:t>
      </w:r>
    </w:p>
    <w:p w14:paraId="18C7BE2C" w14:textId="67381FC6" w:rsidR="0082737B" w:rsidRPr="002606D5" w:rsidRDefault="0082737B" w:rsidP="000F4AD7">
      <w:pPr>
        <w:numPr>
          <w:ilvl w:val="0"/>
          <w:numId w:val="8"/>
        </w:numPr>
        <w:tabs>
          <w:tab w:val="left" w:pos="284"/>
        </w:tabs>
        <w:spacing w:after="160" w:line="259" w:lineRule="auto"/>
        <w:ind w:right="0"/>
        <w:rPr>
          <w:rFonts w:ascii="Arial" w:hAnsi="Arial" w:cs="Arial"/>
          <w:sz w:val="24"/>
          <w:szCs w:val="24"/>
        </w:rPr>
      </w:pPr>
      <w:r>
        <w:rPr>
          <w:rFonts w:ascii="Arial" w:hAnsi="Arial" w:cs="Arial"/>
          <w:sz w:val="24"/>
          <w:szCs w:val="24"/>
        </w:rPr>
        <w:t>University of Strathclyde</w:t>
      </w:r>
    </w:p>
    <w:p w14:paraId="1E7DCD8B" w14:textId="77777777" w:rsidR="000F4AD7" w:rsidRPr="002606D5"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 xml:space="preserve">World Resource Institute (WRI) </w:t>
      </w:r>
    </w:p>
    <w:p w14:paraId="5B4319EC" w14:textId="77777777" w:rsidR="000F4AD7" w:rsidRPr="002606D5" w:rsidRDefault="000F4AD7" w:rsidP="000F4AD7">
      <w:pPr>
        <w:numPr>
          <w:ilvl w:val="0"/>
          <w:numId w:val="8"/>
        </w:numPr>
        <w:tabs>
          <w:tab w:val="left" w:pos="284"/>
        </w:tabs>
        <w:spacing w:after="160" w:line="259" w:lineRule="auto"/>
        <w:ind w:right="0"/>
        <w:rPr>
          <w:rFonts w:ascii="Arial" w:hAnsi="Arial" w:cs="Arial"/>
          <w:sz w:val="24"/>
          <w:szCs w:val="24"/>
        </w:rPr>
      </w:pPr>
      <w:r w:rsidRPr="002606D5">
        <w:rPr>
          <w:rFonts w:ascii="Arial" w:hAnsi="Arial" w:cs="Arial"/>
          <w:sz w:val="24"/>
          <w:szCs w:val="24"/>
        </w:rPr>
        <w:t>World Bank Group (WBG)</w:t>
      </w:r>
    </w:p>
    <w:p w14:paraId="7D86E2F7" w14:textId="586A62C7" w:rsidR="000F4AD7" w:rsidRPr="002606D5" w:rsidRDefault="000F4AD7" w:rsidP="000F4AD7">
      <w:pPr>
        <w:pStyle w:val="Heading1"/>
        <w:tabs>
          <w:tab w:val="left" w:pos="284"/>
        </w:tabs>
        <w:spacing w:beforeLines="120" w:before="288" w:after="0" w:line="276" w:lineRule="auto"/>
        <w:ind w:left="142" w:right="0" w:firstLine="0"/>
        <w:rPr>
          <w:rFonts w:ascii="Arial" w:hAnsi="Arial" w:cs="Arial"/>
          <w:sz w:val="24"/>
          <w:szCs w:val="24"/>
        </w:rPr>
      </w:pPr>
      <w:r w:rsidRPr="002606D5">
        <w:rPr>
          <w:rFonts w:ascii="Arial" w:hAnsi="Arial" w:cs="Arial"/>
          <w:sz w:val="24"/>
          <w:szCs w:val="24"/>
        </w:rPr>
        <w:t xml:space="preserve">Further information contact: </w:t>
      </w:r>
      <w:hyperlink r:id="rId19">
        <w:r w:rsidRPr="002606D5">
          <w:rPr>
            <w:rFonts w:ascii="Arial" w:hAnsi="Arial" w:cs="Arial"/>
            <w:b w:val="0"/>
            <w:color w:val="1155CC"/>
            <w:sz w:val="24"/>
            <w:szCs w:val="24"/>
            <w:u w:val="single"/>
          </w:rPr>
          <w:t>inquiries@optimus.community</w:t>
        </w:r>
      </w:hyperlink>
      <w:r w:rsidRPr="002606D5">
        <w:rPr>
          <w:rFonts w:ascii="Arial" w:hAnsi="Arial" w:cs="Arial"/>
          <w:b w:val="0"/>
          <w:color w:val="202020" w:themeColor="text1"/>
          <w:sz w:val="24"/>
          <w:szCs w:val="24"/>
        </w:rPr>
        <w:t xml:space="preserve"> or</w:t>
      </w:r>
      <w:r w:rsidRPr="002606D5">
        <w:rPr>
          <w:rFonts w:ascii="Arial" w:hAnsi="Arial" w:cs="Arial"/>
          <w:b w:val="0"/>
          <w:color w:val="1155CC"/>
          <w:sz w:val="24"/>
          <w:szCs w:val="24"/>
          <w:u w:val="single"/>
        </w:rPr>
        <w:t xml:space="preserve"> r.mcgrane@lboro.ac.uk</w:t>
      </w:r>
      <w:r w:rsidR="00FE3269" w:rsidRPr="002606D5">
        <w:rPr>
          <w:rFonts w:ascii="Arial" w:hAnsi="Arial" w:cs="Arial"/>
          <w:b w:val="0"/>
          <w:color w:val="202020" w:themeColor="text1"/>
          <w:sz w:val="24"/>
          <w:szCs w:val="24"/>
        </w:rPr>
        <w:t xml:space="preserve"> or </w:t>
      </w:r>
      <w:hyperlink r:id="rId20" w:history="1">
        <w:r w:rsidR="00FE3269" w:rsidRPr="002606D5">
          <w:rPr>
            <w:rStyle w:val="Hyperlink"/>
            <w:rFonts w:ascii="Arial" w:hAnsi="Arial" w:cs="Arial"/>
            <w:b w:val="0"/>
            <w:sz w:val="24"/>
            <w:szCs w:val="24"/>
          </w:rPr>
          <w:t>r.yeganyan1@lboro.ac.uk</w:t>
        </w:r>
      </w:hyperlink>
    </w:p>
    <w:p w14:paraId="3ABE1BFC" w14:textId="77777777" w:rsidR="000F4AD7" w:rsidRPr="002606D5" w:rsidRDefault="000F4AD7" w:rsidP="000F4AD7">
      <w:pPr>
        <w:pStyle w:val="Heading1"/>
        <w:tabs>
          <w:tab w:val="left" w:pos="284"/>
        </w:tabs>
        <w:spacing w:beforeLines="120" w:before="288" w:after="0" w:line="276" w:lineRule="auto"/>
        <w:ind w:left="142" w:right="0" w:firstLine="0"/>
        <w:rPr>
          <w:rFonts w:ascii="Arial" w:hAnsi="Arial" w:cs="Arial"/>
          <w:sz w:val="24"/>
          <w:szCs w:val="24"/>
        </w:rPr>
      </w:pPr>
    </w:p>
    <w:p w14:paraId="0CD71B06" w14:textId="77777777" w:rsidR="006823F9" w:rsidRPr="002606D5" w:rsidRDefault="006823F9" w:rsidP="000F4AD7"/>
    <w:sectPr w:rsidR="006823F9" w:rsidRPr="002606D5" w:rsidSect="00692283">
      <w:headerReference w:type="default" r:id="rId21"/>
      <w:footerReference w:type="even" r:id="rId22"/>
      <w:footerReference w:type="default" r:id="rId23"/>
      <w:headerReference w:type="first" r:id="rId24"/>
      <w:footerReference w:type="first" r:id="rId25"/>
      <w:pgSz w:w="12240" w:h="15840"/>
      <w:pgMar w:top="1826" w:right="1133" w:bottom="1065" w:left="1184" w:header="322" w:footer="181"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3ADD3" w14:textId="77777777" w:rsidR="0028418D" w:rsidRDefault="0028418D">
      <w:pPr>
        <w:spacing w:after="0" w:line="240" w:lineRule="auto"/>
      </w:pPr>
      <w:r>
        <w:separator/>
      </w:r>
    </w:p>
  </w:endnote>
  <w:endnote w:type="continuationSeparator" w:id="0">
    <w:p w14:paraId="4186CD90" w14:textId="77777777" w:rsidR="0028418D" w:rsidRDefault="0028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B796" w14:textId="77777777" w:rsidR="00D51383" w:rsidRDefault="00000000">
    <w:pPr>
      <w:spacing w:after="0" w:line="259" w:lineRule="auto"/>
      <w:ind w:left="0" w:right="126" w:firstLine="0"/>
      <w:jc w:val="center"/>
    </w:pPr>
    <w:r>
      <w:fldChar w:fldCharType="begin"/>
    </w:r>
    <w:r>
      <w:instrText>PAGE</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FFFFFF" w:themeColor="background1"/>
      </w:rPr>
      <w:id w:val="-1653747521"/>
      <w:docPartObj>
        <w:docPartGallery w:val="Page Numbers (Bottom of Page)"/>
        <w:docPartUnique/>
      </w:docPartObj>
    </w:sdtPr>
    <w:sdtEndPr>
      <w:rPr>
        <w:rStyle w:val="PageNumber"/>
        <w:rFonts w:ascii="Arial" w:hAnsi="Arial" w:cs="Arial"/>
        <w:b/>
        <w:bCs/>
        <w:color w:val="FFFFFF" w:themeColor="background2"/>
      </w:rPr>
    </w:sdtEndPr>
    <w:sdtContent>
      <w:p w14:paraId="6A5B0F77" w14:textId="77777777" w:rsidR="00C02F6E" w:rsidRPr="00C24827" w:rsidRDefault="00C02F6E" w:rsidP="00C02F6E">
        <w:pPr>
          <w:pStyle w:val="Footer"/>
          <w:framePr w:w="1201" w:wrap="notBeside" w:vAnchor="text" w:hAnchor="page" w:x="6044" w:y="554"/>
          <w:ind w:left="0" w:firstLine="0"/>
          <w:jc w:val="left"/>
          <w:rPr>
            <w:rStyle w:val="PageNumber"/>
            <w:color w:val="FFFFFF" w:themeColor="background1"/>
          </w:rPr>
        </w:pPr>
        <w:r w:rsidRPr="00C24827">
          <w:rPr>
            <w:rStyle w:val="PageNumber"/>
            <w:rFonts w:asciiTheme="minorHAnsi" w:hAnsiTheme="minorHAnsi" w:cstheme="minorHAnsi"/>
            <w:color w:val="FFFFFF" w:themeColor="background1"/>
          </w:rPr>
          <w:fldChar w:fldCharType="begin"/>
        </w:r>
        <w:r w:rsidRPr="00C24827">
          <w:rPr>
            <w:rStyle w:val="PageNumber"/>
            <w:rFonts w:asciiTheme="minorHAnsi" w:hAnsiTheme="minorHAnsi" w:cstheme="minorHAnsi"/>
            <w:color w:val="FFFFFF" w:themeColor="background1"/>
          </w:rPr>
          <w:instrText xml:space="preserve"> PAGE </w:instrText>
        </w:r>
        <w:r w:rsidRPr="00C24827">
          <w:rPr>
            <w:rStyle w:val="PageNumber"/>
            <w:rFonts w:asciiTheme="minorHAnsi" w:hAnsiTheme="minorHAnsi" w:cstheme="minorHAnsi"/>
            <w:color w:val="FFFFFF" w:themeColor="background1"/>
          </w:rPr>
          <w:fldChar w:fldCharType="separate"/>
        </w:r>
        <w:r>
          <w:rPr>
            <w:rStyle w:val="PageNumber"/>
            <w:rFonts w:asciiTheme="minorHAnsi" w:hAnsiTheme="minorHAnsi" w:cstheme="minorHAnsi"/>
            <w:color w:val="FFFFFF" w:themeColor="background1"/>
          </w:rPr>
          <w:t>2</w:t>
        </w:r>
        <w:r w:rsidRPr="00C24827">
          <w:rPr>
            <w:rStyle w:val="PageNumber"/>
            <w:rFonts w:asciiTheme="minorHAnsi" w:hAnsiTheme="minorHAnsi" w:cstheme="minorHAnsi"/>
            <w:color w:val="FFFFFF" w:themeColor="background1"/>
          </w:rPr>
          <w:fldChar w:fldCharType="end"/>
        </w:r>
      </w:p>
    </w:sdtContent>
  </w:sdt>
  <w:p w14:paraId="426D328E" w14:textId="3523A271" w:rsidR="00C02F6E" w:rsidRPr="00C24827" w:rsidRDefault="00C02F6E" w:rsidP="00C02F6E">
    <w:pPr>
      <w:tabs>
        <w:tab w:val="center" w:pos="4986"/>
      </w:tabs>
      <w:jc w:val="left"/>
      <w:rPr>
        <w:color w:val="FFFFFF" w:themeColor="background1"/>
      </w:rPr>
    </w:pPr>
    <w:r>
      <w:rPr>
        <w:noProof/>
      </w:rPr>
      <mc:AlternateContent>
        <mc:Choice Requires="wps">
          <w:drawing>
            <wp:anchor distT="0" distB="0" distL="114300" distR="114300" simplePos="0" relativeHeight="251662336" behindDoc="1" locked="0" layoutInCell="1" allowOverlap="1" wp14:anchorId="723941C2" wp14:editId="3EE834C4">
              <wp:simplePos x="0" y="0"/>
              <wp:positionH relativeFrom="column">
                <wp:posOffset>3017595</wp:posOffset>
              </wp:positionH>
              <wp:positionV relativeFrom="paragraph">
                <wp:posOffset>334645</wp:posOffset>
              </wp:positionV>
              <wp:extent cx="230505" cy="230505"/>
              <wp:effectExtent l="0" t="0" r="0" b="0"/>
              <wp:wrapNone/>
              <wp:docPr id="484136769" name="Oval 2"/>
              <wp:cNvGraphicFramePr/>
              <a:graphic xmlns:a="http://schemas.openxmlformats.org/drawingml/2006/main">
                <a:graphicData uri="http://schemas.microsoft.com/office/word/2010/wordprocessingShape">
                  <wps:wsp>
                    <wps:cNvSpPr/>
                    <wps:spPr>
                      <a:xfrm>
                        <a:off x="0" y="0"/>
                        <a:ext cx="230505" cy="230505"/>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oval id="Oval 2" style="position:absolute;margin-left:237.6pt;margin-top:26.35pt;width:18.15pt;height:1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0611f [3204]" stroked="f" strokeweight="1pt" w14:anchorId="33C69C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">
              <v:stroke joinstyle="miter"/>
            </v:oval>
          </w:pict>
        </mc:Fallback>
      </mc:AlternateContent>
    </w:r>
    <w:r>
      <w:rPr>
        <w:noProof/>
      </w:rPr>
      <mc:AlternateContent>
        <mc:Choice Requires="wps">
          <w:drawing>
            <wp:anchor distT="0" distB="0" distL="114300" distR="114300" simplePos="0" relativeHeight="251661312" behindDoc="1" locked="0" layoutInCell="1" allowOverlap="1" wp14:anchorId="2757E2A3" wp14:editId="744AA93D">
              <wp:simplePos x="0" y="0"/>
              <wp:positionH relativeFrom="column">
                <wp:posOffset>0</wp:posOffset>
              </wp:positionH>
              <wp:positionV relativeFrom="paragraph">
                <wp:posOffset>451485</wp:posOffset>
              </wp:positionV>
              <wp:extent cx="6336030" cy="0"/>
              <wp:effectExtent l="0" t="12700" r="13970" b="12700"/>
              <wp:wrapNone/>
              <wp:docPr id="400921372" name="Straight Connector 1"/>
              <wp:cNvGraphicFramePr/>
              <a:graphic xmlns:a="http://schemas.openxmlformats.org/drawingml/2006/main">
                <a:graphicData uri="http://schemas.microsoft.com/office/word/2010/wordprocessingShape">
                  <wps:wsp>
                    <wps:cNvCnPr/>
                    <wps:spPr>
                      <a:xfrm>
                        <a:off x="0" y="0"/>
                        <a:ext cx="6336030"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1" style="position:absolute;z-index:-251655168;visibility:visible;mso-wrap-style:square;mso-wrap-distance-left:9pt;mso-wrap-distance-top:0;mso-wrap-distance-right:9pt;mso-wrap-distance-bottom:0;mso-position-horizontal:absolute;mso-position-horizontal-relative:text;mso-position-vertical:absolute;mso-position-vertical-relative:text" o:spid="_x0000_s1026" strokecolor="#f0611f [3204]" strokeweight="2.25pt" from="0,35.55pt" to="498.9pt,35.55pt" w14:anchorId="262BC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">
              <v:stroke joinstyle="miter"/>
            </v:line>
          </w:pict>
        </mc:Fallback>
      </mc:AlternateContent>
    </w:r>
    <w:r>
      <w:rPr>
        <w:color w:val="FFFFFF" w:themeColor="background1"/>
      </w:rPr>
      <w:tab/>
    </w:r>
  </w:p>
  <w:p w14:paraId="1A2ABD6A" w14:textId="6EFCA2D3" w:rsidR="00D51383" w:rsidRPr="00C02F6E" w:rsidRDefault="00D51383" w:rsidP="00C02F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B6C0" w14:textId="506AA4E4" w:rsidR="00D51383" w:rsidRDefault="00000000">
    <w:pPr>
      <w:spacing w:after="0" w:line="259" w:lineRule="auto"/>
      <w:ind w:left="0" w:right="126" w:firstLine="0"/>
      <w:jc w:val="center"/>
    </w:pPr>
    <w:r>
      <w:fldChar w:fldCharType="begin"/>
    </w:r>
    <w:r>
      <w:instrText>PAGE</w:instrText>
    </w:r>
    <w:r>
      <w:fldChar w:fldCharType="separate"/>
    </w:r>
    <w:r w:rsidR="00C02F6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A8AC8" w14:textId="77777777" w:rsidR="0028418D" w:rsidRDefault="0028418D">
      <w:pPr>
        <w:spacing w:after="0" w:line="240" w:lineRule="auto"/>
      </w:pPr>
      <w:r>
        <w:separator/>
      </w:r>
    </w:p>
  </w:footnote>
  <w:footnote w:type="continuationSeparator" w:id="0">
    <w:p w14:paraId="3591EAE0" w14:textId="77777777" w:rsidR="0028418D" w:rsidRDefault="00284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4849" w14:textId="224EF522" w:rsidR="00C02F6E" w:rsidRDefault="00C02F6E">
    <w:pPr>
      <w:pStyle w:val="Header"/>
    </w:pPr>
    <w:r>
      <w:rPr>
        <w:noProof/>
      </w:rPr>
      <mc:AlternateContent>
        <mc:Choice Requires="wps">
          <w:drawing>
            <wp:anchor distT="0" distB="0" distL="114300" distR="114300" simplePos="0" relativeHeight="251659264" behindDoc="0" locked="0" layoutInCell="1" allowOverlap="1" wp14:anchorId="4A1EE04F" wp14:editId="06FF097E">
              <wp:simplePos x="0" y="0"/>
              <wp:positionH relativeFrom="column">
                <wp:posOffset>0</wp:posOffset>
              </wp:positionH>
              <wp:positionV relativeFrom="paragraph">
                <wp:posOffset>522642</wp:posOffset>
              </wp:positionV>
              <wp:extent cx="6336146" cy="0"/>
              <wp:effectExtent l="0" t="12700" r="13970" b="12700"/>
              <wp:wrapNone/>
              <wp:docPr id="688799374" name="Straight Connector 1"/>
              <wp:cNvGraphicFramePr/>
              <a:graphic xmlns:a="http://schemas.openxmlformats.org/drawingml/2006/main">
                <a:graphicData uri="http://schemas.microsoft.com/office/word/2010/wordprocessingShape">
                  <wps:wsp>
                    <wps:cNvCnPr/>
                    <wps:spPr>
                      <a:xfrm>
                        <a:off x="0" y="0"/>
                        <a:ext cx="6336146"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f0611f [3204]" strokeweight="2.25pt" from="0,41.15pt" to="498.9pt,41.15pt" w14:anchorId="4396DC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C6E2" w14:textId="2644A209" w:rsidR="00C02F6E" w:rsidRDefault="00C02F6E" w:rsidP="00C02F6E">
    <w:pPr>
      <w:pStyle w:val="Header"/>
      <w:ind w:left="-851"/>
    </w:pPr>
    <w:r>
      <w:rPr>
        <w:b/>
        <w:noProof/>
      </w:rPr>
      <w:drawing>
        <wp:inline distT="0" distB="0" distL="0" distR="0" wp14:anchorId="3208F9A1" wp14:editId="0AF029CD">
          <wp:extent cx="7371400" cy="1635335"/>
          <wp:effectExtent l="0" t="0" r="0" b="3175"/>
          <wp:docPr id="509681324" name="Picture 50968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81324" name="Picture 509681324"/>
                  <pic:cNvPicPr/>
                </pic:nvPicPr>
                <pic:blipFill>
                  <a:blip r:embed="rId1">
                    <a:extLst>
                      <a:ext uri="{28A0092B-C50C-407E-A947-70E740481C1C}">
                        <a14:useLocalDpi xmlns:a14="http://schemas.microsoft.com/office/drawing/2010/main" val="0"/>
                      </a:ext>
                    </a:extLst>
                  </a:blip>
                  <a:stretch>
                    <a:fillRect/>
                  </a:stretch>
                </pic:blipFill>
                <pic:spPr>
                  <a:xfrm>
                    <a:off x="0" y="0"/>
                    <a:ext cx="7371400" cy="1635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36129"/>
    <w:multiLevelType w:val="multilevel"/>
    <w:tmpl w:val="44ACF3E2"/>
    <w:lvl w:ilvl="0">
      <w:start w:val="1"/>
      <w:numFmt w:val="bullet"/>
      <w:lvlText w:val="●"/>
      <w:lvlJc w:val="left"/>
      <w:pPr>
        <w:ind w:left="1260" w:hanging="1260"/>
      </w:pPr>
      <w:rPr>
        <w:rFonts w:ascii="Arial" w:eastAsia="Arial" w:hAnsi="Arial" w:cs="Arial"/>
        <w:b w:val="0"/>
        <w:i w:val="0"/>
        <w:strike w:val="0"/>
        <w:color w:val="000000"/>
        <w:sz w:val="26"/>
        <w:szCs w:val="26"/>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6"/>
        <w:szCs w:val="26"/>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6"/>
        <w:szCs w:val="26"/>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6"/>
        <w:szCs w:val="26"/>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6"/>
        <w:szCs w:val="26"/>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6"/>
        <w:szCs w:val="26"/>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6"/>
        <w:szCs w:val="26"/>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6"/>
        <w:szCs w:val="26"/>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6"/>
        <w:szCs w:val="26"/>
        <w:u w:val="none"/>
        <w:shd w:val="clear" w:color="auto" w:fill="auto"/>
        <w:vertAlign w:val="baseline"/>
      </w:rPr>
    </w:lvl>
  </w:abstractNum>
  <w:abstractNum w:abstractNumId="1" w15:restartNumberingAfterBreak="0">
    <w:nsid w:val="185518CA"/>
    <w:multiLevelType w:val="multilevel"/>
    <w:tmpl w:val="8AFA442C"/>
    <w:lvl w:ilvl="0">
      <w:start w:val="1"/>
      <w:numFmt w:val="bullet"/>
      <w:lvlText w:val="●"/>
      <w:lvlJc w:val="left"/>
      <w:pPr>
        <w:ind w:left="1260" w:hanging="1260"/>
      </w:pPr>
      <w:rPr>
        <w:rFonts w:ascii="Arial" w:eastAsia="Arial" w:hAnsi="Arial" w:cs="Arial"/>
        <w:b w:val="0"/>
        <w:i w:val="0"/>
        <w:strike w:val="0"/>
        <w:color w:val="000000"/>
        <w:sz w:val="26"/>
        <w:szCs w:val="26"/>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6"/>
        <w:szCs w:val="26"/>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6"/>
        <w:szCs w:val="26"/>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6"/>
        <w:szCs w:val="26"/>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6"/>
        <w:szCs w:val="26"/>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6"/>
        <w:szCs w:val="26"/>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6"/>
        <w:szCs w:val="26"/>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6"/>
        <w:szCs w:val="26"/>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6"/>
        <w:szCs w:val="26"/>
        <w:u w:val="none"/>
        <w:shd w:val="clear" w:color="auto" w:fill="auto"/>
        <w:vertAlign w:val="baseline"/>
      </w:rPr>
    </w:lvl>
  </w:abstractNum>
  <w:abstractNum w:abstractNumId="2" w15:restartNumberingAfterBreak="0">
    <w:nsid w:val="1B791819"/>
    <w:multiLevelType w:val="multilevel"/>
    <w:tmpl w:val="961ACDC6"/>
    <w:styleLink w:val="CurrentList2"/>
    <w:lvl w:ilvl="0">
      <w:start w:val="1"/>
      <w:numFmt w:val="bullet"/>
      <w:lvlText w:val=""/>
      <w:lvlJc w:val="left"/>
      <w:pPr>
        <w:ind w:left="726" w:hanging="369"/>
      </w:pPr>
      <w:rPr>
        <w:rFonts w:ascii="Symbol" w:hAnsi="Symbol" w:hint="default"/>
        <w:b w:val="0"/>
        <w:i w:val="0"/>
        <w:strike w:val="0"/>
        <w:color w:val="000000"/>
        <w:sz w:val="26"/>
        <w:szCs w:val="26"/>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6"/>
        <w:szCs w:val="26"/>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6"/>
        <w:szCs w:val="26"/>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6"/>
        <w:szCs w:val="26"/>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6"/>
        <w:szCs w:val="26"/>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6"/>
        <w:szCs w:val="26"/>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6"/>
        <w:szCs w:val="26"/>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6"/>
        <w:szCs w:val="26"/>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6"/>
        <w:szCs w:val="26"/>
        <w:u w:val="none"/>
        <w:shd w:val="clear" w:color="auto" w:fill="auto"/>
        <w:vertAlign w:val="baseline"/>
      </w:rPr>
    </w:lvl>
  </w:abstractNum>
  <w:abstractNum w:abstractNumId="3" w15:restartNumberingAfterBreak="0">
    <w:nsid w:val="1C593F40"/>
    <w:multiLevelType w:val="multilevel"/>
    <w:tmpl w:val="55703A4C"/>
    <w:styleLink w:val="CurrentList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A2306B"/>
    <w:multiLevelType w:val="hybridMultilevel"/>
    <w:tmpl w:val="8A543E42"/>
    <w:lvl w:ilvl="0" w:tplc="225ECB0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626F5"/>
    <w:multiLevelType w:val="hybridMultilevel"/>
    <w:tmpl w:val="CDE6650E"/>
    <w:lvl w:ilvl="0" w:tplc="28F0CC08">
      <w:start w:val="1"/>
      <w:numFmt w:val="decimal"/>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315ACA"/>
    <w:multiLevelType w:val="hybridMultilevel"/>
    <w:tmpl w:val="8F2ADB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E441A22"/>
    <w:multiLevelType w:val="multilevel"/>
    <w:tmpl w:val="9ACE7A1E"/>
    <w:lvl w:ilvl="0">
      <w:start w:val="1"/>
      <w:numFmt w:val="bullet"/>
      <w:lvlText w:val="●"/>
      <w:lvlJc w:val="left"/>
      <w:pPr>
        <w:ind w:left="1260" w:hanging="1260"/>
      </w:pPr>
      <w:rPr>
        <w:rFonts w:ascii="Arial" w:eastAsia="Arial" w:hAnsi="Arial" w:cs="Arial"/>
        <w:b w:val="0"/>
        <w:i w:val="0"/>
        <w:strike w:val="0"/>
        <w:color w:val="000000"/>
        <w:sz w:val="26"/>
        <w:szCs w:val="26"/>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6"/>
        <w:szCs w:val="26"/>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6"/>
        <w:szCs w:val="26"/>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6"/>
        <w:szCs w:val="26"/>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6"/>
        <w:szCs w:val="26"/>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6"/>
        <w:szCs w:val="26"/>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6"/>
        <w:szCs w:val="26"/>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6"/>
        <w:szCs w:val="26"/>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6"/>
        <w:szCs w:val="26"/>
        <w:u w:val="none"/>
        <w:shd w:val="clear" w:color="auto" w:fill="auto"/>
        <w:vertAlign w:val="baseline"/>
      </w:rPr>
    </w:lvl>
  </w:abstractNum>
  <w:abstractNum w:abstractNumId="8" w15:restartNumberingAfterBreak="0">
    <w:nsid w:val="381B15FC"/>
    <w:multiLevelType w:val="hybridMultilevel"/>
    <w:tmpl w:val="7234BE08"/>
    <w:lvl w:ilvl="0" w:tplc="B22A9AF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3E9A4A7C"/>
    <w:multiLevelType w:val="multilevel"/>
    <w:tmpl w:val="197A9FCA"/>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4CA10483"/>
    <w:multiLevelType w:val="multilevel"/>
    <w:tmpl w:val="AAFE80DC"/>
    <w:lvl w:ilvl="0">
      <w:start w:val="1"/>
      <w:numFmt w:val="bullet"/>
      <w:lvlText w:val="●"/>
      <w:lvlJc w:val="left"/>
      <w:pPr>
        <w:ind w:left="1260" w:hanging="1260"/>
      </w:pPr>
      <w:rPr>
        <w:rFonts w:ascii="Arial" w:eastAsia="Arial" w:hAnsi="Arial" w:cs="Arial"/>
        <w:b w:val="0"/>
        <w:i w:val="0"/>
        <w:strike w:val="0"/>
        <w:color w:val="000000"/>
        <w:sz w:val="26"/>
        <w:szCs w:val="26"/>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6"/>
        <w:szCs w:val="26"/>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6"/>
        <w:szCs w:val="26"/>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6"/>
        <w:szCs w:val="26"/>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6"/>
        <w:szCs w:val="26"/>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6"/>
        <w:szCs w:val="26"/>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6"/>
        <w:szCs w:val="26"/>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6"/>
        <w:szCs w:val="26"/>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6"/>
        <w:szCs w:val="26"/>
        <w:u w:val="none"/>
        <w:shd w:val="clear" w:color="auto" w:fill="auto"/>
        <w:vertAlign w:val="baseline"/>
      </w:rPr>
    </w:lvl>
  </w:abstractNum>
  <w:abstractNum w:abstractNumId="11" w15:restartNumberingAfterBreak="0">
    <w:nsid w:val="55A9772A"/>
    <w:multiLevelType w:val="multilevel"/>
    <w:tmpl w:val="961ACDC6"/>
    <w:lvl w:ilvl="0">
      <w:start w:val="1"/>
      <w:numFmt w:val="bullet"/>
      <w:lvlText w:val=""/>
      <w:lvlJc w:val="left"/>
      <w:pPr>
        <w:ind w:left="726" w:hanging="369"/>
      </w:pPr>
      <w:rPr>
        <w:rFonts w:ascii="Symbol" w:hAnsi="Symbol" w:hint="default"/>
        <w:b w:val="0"/>
        <w:i w:val="0"/>
        <w:strike w:val="0"/>
        <w:color w:val="000000"/>
        <w:sz w:val="26"/>
        <w:szCs w:val="26"/>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6"/>
        <w:szCs w:val="26"/>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6"/>
        <w:szCs w:val="26"/>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6"/>
        <w:szCs w:val="26"/>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6"/>
        <w:szCs w:val="26"/>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6"/>
        <w:szCs w:val="26"/>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6"/>
        <w:szCs w:val="26"/>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6"/>
        <w:szCs w:val="26"/>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6"/>
        <w:szCs w:val="26"/>
        <w:u w:val="none"/>
        <w:shd w:val="clear" w:color="auto" w:fill="auto"/>
        <w:vertAlign w:val="baseline"/>
      </w:rPr>
    </w:lvl>
  </w:abstractNum>
  <w:abstractNum w:abstractNumId="12" w15:restartNumberingAfterBreak="0">
    <w:nsid w:val="584E608A"/>
    <w:multiLevelType w:val="hybridMultilevel"/>
    <w:tmpl w:val="94E0F632"/>
    <w:lvl w:ilvl="0" w:tplc="C70C9BB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5B7617CD"/>
    <w:multiLevelType w:val="hybridMultilevel"/>
    <w:tmpl w:val="891C5764"/>
    <w:lvl w:ilvl="0" w:tplc="225ECB0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8D00DA"/>
    <w:multiLevelType w:val="hybridMultilevel"/>
    <w:tmpl w:val="A71A1DCE"/>
    <w:lvl w:ilvl="0" w:tplc="BA22481C">
      <w:start w:val="1"/>
      <w:numFmt w:val="bullet"/>
      <w:lvlText w:val=""/>
      <w:lvlJc w:val="left"/>
      <w:pPr>
        <w:ind w:left="731" w:hanging="37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C4870"/>
    <w:multiLevelType w:val="multilevel"/>
    <w:tmpl w:val="AEB841F6"/>
    <w:lvl w:ilvl="0">
      <w:start w:val="1"/>
      <w:numFmt w:val="bullet"/>
      <w:lvlText w:val=""/>
      <w:lvlJc w:val="left"/>
      <w:pPr>
        <w:ind w:left="720" w:hanging="363"/>
      </w:pPr>
      <w:rPr>
        <w:rFonts w:ascii="Symbol" w:hAnsi="Symbol" w:hint="default"/>
        <w:b w:val="0"/>
        <w:i w:val="0"/>
        <w:strike w:val="0"/>
        <w:color w:val="000000"/>
        <w:sz w:val="26"/>
        <w:szCs w:val="26"/>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6"/>
        <w:szCs w:val="26"/>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6"/>
        <w:szCs w:val="26"/>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6"/>
        <w:szCs w:val="26"/>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6"/>
        <w:szCs w:val="26"/>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6"/>
        <w:szCs w:val="26"/>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6"/>
        <w:szCs w:val="26"/>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6"/>
        <w:szCs w:val="26"/>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6"/>
        <w:szCs w:val="26"/>
        <w:u w:val="none"/>
        <w:shd w:val="clear" w:color="auto" w:fill="auto"/>
        <w:vertAlign w:val="baseline"/>
      </w:rPr>
    </w:lvl>
  </w:abstractNum>
  <w:abstractNum w:abstractNumId="16" w15:restartNumberingAfterBreak="0">
    <w:nsid w:val="6B585BCA"/>
    <w:multiLevelType w:val="multilevel"/>
    <w:tmpl w:val="34480D54"/>
    <w:lvl w:ilvl="0">
      <w:start w:val="1"/>
      <w:numFmt w:val="bullet"/>
      <w:lvlText w:val="●"/>
      <w:lvlJc w:val="left"/>
      <w:pPr>
        <w:ind w:left="1260" w:hanging="1260"/>
      </w:pPr>
      <w:rPr>
        <w:rFonts w:ascii="Arial" w:eastAsia="Arial" w:hAnsi="Arial" w:cs="Arial"/>
        <w:b w:val="0"/>
        <w:i w:val="0"/>
        <w:strike w:val="0"/>
        <w:color w:val="000000"/>
        <w:sz w:val="26"/>
        <w:szCs w:val="26"/>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6"/>
        <w:szCs w:val="26"/>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6"/>
        <w:szCs w:val="26"/>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6"/>
        <w:szCs w:val="26"/>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6"/>
        <w:szCs w:val="26"/>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6"/>
        <w:szCs w:val="26"/>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6"/>
        <w:szCs w:val="26"/>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6"/>
        <w:szCs w:val="26"/>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6"/>
        <w:szCs w:val="26"/>
        <w:u w:val="none"/>
        <w:shd w:val="clear" w:color="auto" w:fill="auto"/>
        <w:vertAlign w:val="baseline"/>
      </w:rPr>
    </w:lvl>
  </w:abstractNum>
  <w:abstractNum w:abstractNumId="17" w15:restartNumberingAfterBreak="0">
    <w:nsid w:val="6F1B3CD7"/>
    <w:multiLevelType w:val="hybridMultilevel"/>
    <w:tmpl w:val="9D60FE9E"/>
    <w:lvl w:ilvl="0" w:tplc="BA22481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28C32DC"/>
    <w:multiLevelType w:val="hybridMultilevel"/>
    <w:tmpl w:val="B6EAC1E2"/>
    <w:lvl w:ilvl="0" w:tplc="1D826002">
      <w:start w:val="1"/>
      <w:numFmt w:val="bullet"/>
      <w:lvlText w:val=""/>
      <w:lvlJc w:val="left"/>
      <w:pPr>
        <w:ind w:left="731" w:hanging="371"/>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4B7AA6"/>
    <w:multiLevelType w:val="hybridMultilevel"/>
    <w:tmpl w:val="0CE03CB6"/>
    <w:lvl w:ilvl="0" w:tplc="BA22481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62563">
    <w:abstractNumId w:val="16"/>
  </w:num>
  <w:num w:numId="2" w16cid:durableId="1137186623">
    <w:abstractNumId w:val="9"/>
  </w:num>
  <w:num w:numId="3" w16cid:durableId="1239902542">
    <w:abstractNumId w:val="1"/>
  </w:num>
  <w:num w:numId="4" w16cid:durableId="2090416919">
    <w:abstractNumId w:val="0"/>
  </w:num>
  <w:num w:numId="5" w16cid:durableId="166600680">
    <w:abstractNumId w:val="10"/>
  </w:num>
  <w:num w:numId="6" w16cid:durableId="1513059861">
    <w:abstractNumId w:val="7"/>
  </w:num>
  <w:num w:numId="7" w16cid:durableId="886529228">
    <w:abstractNumId w:val="15"/>
  </w:num>
  <w:num w:numId="8" w16cid:durableId="1371145454">
    <w:abstractNumId w:val="11"/>
  </w:num>
  <w:num w:numId="9" w16cid:durableId="1902328931">
    <w:abstractNumId w:val="14"/>
  </w:num>
  <w:num w:numId="10" w16cid:durableId="2130858016">
    <w:abstractNumId w:val="4"/>
  </w:num>
  <w:num w:numId="11" w16cid:durableId="254633069">
    <w:abstractNumId w:val="19"/>
  </w:num>
  <w:num w:numId="12" w16cid:durableId="693845502">
    <w:abstractNumId w:val="18"/>
  </w:num>
  <w:num w:numId="13" w16cid:durableId="1493714286">
    <w:abstractNumId w:val="13"/>
  </w:num>
  <w:num w:numId="14" w16cid:durableId="919406784">
    <w:abstractNumId w:val="17"/>
  </w:num>
  <w:num w:numId="15" w16cid:durableId="684673299">
    <w:abstractNumId w:val="3"/>
  </w:num>
  <w:num w:numId="16" w16cid:durableId="577059647">
    <w:abstractNumId w:val="2"/>
  </w:num>
  <w:num w:numId="17" w16cid:durableId="437220330">
    <w:abstractNumId w:val="5"/>
  </w:num>
  <w:num w:numId="18" w16cid:durableId="1726833178">
    <w:abstractNumId w:val="8"/>
  </w:num>
  <w:num w:numId="19" w16cid:durableId="2072262952">
    <w:abstractNumId w:val="12"/>
  </w:num>
  <w:num w:numId="20" w16cid:durableId="972708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83"/>
    <w:rsid w:val="0000014B"/>
    <w:rsid w:val="00003735"/>
    <w:rsid w:val="0002369C"/>
    <w:rsid w:val="000334C9"/>
    <w:rsid w:val="00066CC0"/>
    <w:rsid w:val="000672CB"/>
    <w:rsid w:val="00071954"/>
    <w:rsid w:val="00080110"/>
    <w:rsid w:val="000A0FE1"/>
    <w:rsid w:val="000D1E14"/>
    <w:rsid w:val="000F4AD7"/>
    <w:rsid w:val="000F7BF9"/>
    <w:rsid w:val="00102C3C"/>
    <w:rsid w:val="00123D21"/>
    <w:rsid w:val="00126E11"/>
    <w:rsid w:val="00152DE9"/>
    <w:rsid w:val="00186898"/>
    <w:rsid w:val="001A23D6"/>
    <w:rsid w:val="001D667B"/>
    <w:rsid w:val="001E66AC"/>
    <w:rsid w:val="00227EDC"/>
    <w:rsid w:val="00245084"/>
    <w:rsid w:val="00253360"/>
    <w:rsid w:val="002606D5"/>
    <w:rsid w:val="0028418D"/>
    <w:rsid w:val="002F31BE"/>
    <w:rsid w:val="003164D6"/>
    <w:rsid w:val="003238A1"/>
    <w:rsid w:val="00385895"/>
    <w:rsid w:val="003B7917"/>
    <w:rsid w:val="003F4549"/>
    <w:rsid w:val="00404BB4"/>
    <w:rsid w:val="00430D6F"/>
    <w:rsid w:val="0046309C"/>
    <w:rsid w:val="00571DE7"/>
    <w:rsid w:val="0059494B"/>
    <w:rsid w:val="005B769A"/>
    <w:rsid w:val="00611BF0"/>
    <w:rsid w:val="00623987"/>
    <w:rsid w:val="006823F9"/>
    <w:rsid w:val="00692283"/>
    <w:rsid w:val="006A7D6C"/>
    <w:rsid w:val="006B5415"/>
    <w:rsid w:val="006F09CA"/>
    <w:rsid w:val="007A0E93"/>
    <w:rsid w:val="007B0C7A"/>
    <w:rsid w:val="007B221D"/>
    <w:rsid w:val="007C1924"/>
    <w:rsid w:val="007C44F3"/>
    <w:rsid w:val="007C6E18"/>
    <w:rsid w:val="007D3E5E"/>
    <w:rsid w:val="007E5AE1"/>
    <w:rsid w:val="007F54A0"/>
    <w:rsid w:val="007F7BF1"/>
    <w:rsid w:val="00804F33"/>
    <w:rsid w:val="00816FD5"/>
    <w:rsid w:val="0082737B"/>
    <w:rsid w:val="008D4094"/>
    <w:rsid w:val="00904E83"/>
    <w:rsid w:val="00915CE2"/>
    <w:rsid w:val="0092248E"/>
    <w:rsid w:val="00957FCF"/>
    <w:rsid w:val="009660DC"/>
    <w:rsid w:val="00971B38"/>
    <w:rsid w:val="009B41B4"/>
    <w:rsid w:val="009C3F71"/>
    <w:rsid w:val="009D2A67"/>
    <w:rsid w:val="009D5090"/>
    <w:rsid w:val="009E2737"/>
    <w:rsid w:val="00A06B5D"/>
    <w:rsid w:val="00A30ADF"/>
    <w:rsid w:val="00A56CC0"/>
    <w:rsid w:val="00A73819"/>
    <w:rsid w:val="00AC1EBF"/>
    <w:rsid w:val="00AC7604"/>
    <w:rsid w:val="00AF7E08"/>
    <w:rsid w:val="00B132B9"/>
    <w:rsid w:val="00B26EBA"/>
    <w:rsid w:val="00B67F7C"/>
    <w:rsid w:val="00BA30D3"/>
    <w:rsid w:val="00BA7E54"/>
    <w:rsid w:val="00BC26DA"/>
    <w:rsid w:val="00BF12C3"/>
    <w:rsid w:val="00BF2A7E"/>
    <w:rsid w:val="00BF3E7B"/>
    <w:rsid w:val="00C02F6E"/>
    <w:rsid w:val="00C23D65"/>
    <w:rsid w:val="00C30D43"/>
    <w:rsid w:val="00C566F9"/>
    <w:rsid w:val="00C574D7"/>
    <w:rsid w:val="00C720D9"/>
    <w:rsid w:val="00C7245F"/>
    <w:rsid w:val="00C816A1"/>
    <w:rsid w:val="00CA3921"/>
    <w:rsid w:val="00CA59CE"/>
    <w:rsid w:val="00CA6D53"/>
    <w:rsid w:val="00CA7317"/>
    <w:rsid w:val="00CA7F97"/>
    <w:rsid w:val="00CB002E"/>
    <w:rsid w:val="00CB3FB5"/>
    <w:rsid w:val="00CC24EC"/>
    <w:rsid w:val="00D00B06"/>
    <w:rsid w:val="00D51383"/>
    <w:rsid w:val="00D55B1C"/>
    <w:rsid w:val="00D606BD"/>
    <w:rsid w:val="00D76373"/>
    <w:rsid w:val="00D824D4"/>
    <w:rsid w:val="00DA424D"/>
    <w:rsid w:val="00DB17F2"/>
    <w:rsid w:val="00DB31EA"/>
    <w:rsid w:val="00DD0A03"/>
    <w:rsid w:val="00DD0A3A"/>
    <w:rsid w:val="00DE03B5"/>
    <w:rsid w:val="00E1417A"/>
    <w:rsid w:val="00E761FF"/>
    <w:rsid w:val="00EC3284"/>
    <w:rsid w:val="00EE245C"/>
    <w:rsid w:val="00EE6058"/>
    <w:rsid w:val="00F13E64"/>
    <w:rsid w:val="00F24AEE"/>
    <w:rsid w:val="00F457A6"/>
    <w:rsid w:val="00F63BE9"/>
    <w:rsid w:val="00F83E26"/>
    <w:rsid w:val="00FA2738"/>
    <w:rsid w:val="00FB1652"/>
    <w:rsid w:val="00FB3117"/>
    <w:rsid w:val="00FE3269"/>
    <w:rsid w:val="00FE6C12"/>
    <w:rsid w:val="00FF134B"/>
    <w:rsid w:val="00FF23D5"/>
    <w:rsid w:val="00FF777A"/>
    <w:rsid w:val="53176F3D"/>
  </w:rsids>
  <m:mathPr>
    <m:mathFont m:val="Cambria Math"/>
    <m:brkBin m:val="before"/>
    <m:brkBinSub m:val="--"/>
    <m:smallFrac m:val="0"/>
    <m:dispDef/>
    <m:lMargin m:val="0"/>
    <m:rMargin m:val="0"/>
    <m:defJc m:val="centerGroup"/>
    <m:wrapIndent m:val="1440"/>
    <m:intLim m:val="subSup"/>
    <m:naryLim m:val="undOvr"/>
  </m:mathPr>
  <w:themeFontLang w:val="en-ZA"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207FF"/>
  <w15:docId w15:val="{6FEF519E-F643-0E4E-9469-C6962C35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GB" w:eastAsia="en-GB" w:bidi="ar-SA"/>
      </w:rPr>
    </w:rPrDefault>
    <w:pPrDefault>
      <w:pPr>
        <w:spacing w:after="68" w:line="264" w:lineRule="auto"/>
        <w:ind w:left="565" w:right="687"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180" w:line="265" w:lineRule="auto"/>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b/>
      <w:color w:val="000000"/>
      <w:sz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A59CE"/>
    <w:pPr>
      <w:ind w:left="720"/>
      <w:contextualSpacing/>
    </w:pPr>
  </w:style>
  <w:style w:type="numbering" w:customStyle="1" w:styleId="CurrentList1">
    <w:name w:val="Current List1"/>
    <w:uiPriority w:val="99"/>
    <w:rsid w:val="00804F33"/>
    <w:pPr>
      <w:numPr>
        <w:numId w:val="15"/>
      </w:numPr>
    </w:pPr>
  </w:style>
  <w:style w:type="numbering" w:customStyle="1" w:styleId="CurrentList2">
    <w:name w:val="Current List2"/>
    <w:uiPriority w:val="99"/>
    <w:rsid w:val="00804F33"/>
    <w:pPr>
      <w:numPr>
        <w:numId w:val="16"/>
      </w:numPr>
    </w:pPr>
  </w:style>
  <w:style w:type="paragraph" w:styleId="Header">
    <w:name w:val="header"/>
    <w:basedOn w:val="Normal"/>
    <w:link w:val="HeaderChar"/>
    <w:uiPriority w:val="99"/>
    <w:unhideWhenUsed/>
    <w:rsid w:val="00C02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F6E"/>
    <w:rPr>
      <w:color w:val="000000"/>
    </w:rPr>
  </w:style>
  <w:style w:type="paragraph" w:styleId="Footer">
    <w:name w:val="footer"/>
    <w:basedOn w:val="Normal"/>
    <w:link w:val="FooterChar"/>
    <w:uiPriority w:val="99"/>
    <w:unhideWhenUsed/>
    <w:rsid w:val="00C02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F6E"/>
    <w:rPr>
      <w:color w:val="000000"/>
    </w:rPr>
  </w:style>
  <w:style w:type="character" w:styleId="PageNumber">
    <w:name w:val="page number"/>
    <w:basedOn w:val="DefaultParagraphFont"/>
    <w:uiPriority w:val="99"/>
    <w:semiHidden/>
    <w:unhideWhenUsed/>
    <w:rsid w:val="00C02F6E"/>
  </w:style>
  <w:style w:type="character" w:styleId="Hyperlink">
    <w:name w:val="Hyperlink"/>
    <w:basedOn w:val="DefaultParagraphFont"/>
    <w:uiPriority w:val="99"/>
    <w:unhideWhenUsed/>
    <w:rsid w:val="00816FD5"/>
    <w:rPr>
      <w:color w:val="092069" w:themeColor="hyperlink"/>
      <w:u w:val="single"/>
    </w:rPr>
  </w:style>
  <w:style w:type="character" w:styleId="UnresolvedMention">
    <w:name w:val="Unresolved Mention"/>
    <w:basedOn w:val="DefaultParagraphFont"/>
    <w:uiPriority w:val="99"/>
    <w:semiHidden/>
    <w:unhideWhenUsed/>
    <w:rsid w:val="00816FD5"/>
    <w:rPr>
      <w:color w:val="605E5C"/>
      <w:shd w:val="clear" w:color="auto" w:fill="E1DFDD"/>
    </w:rPr>
  </w:style>
  <w:style w:type="paragraph" w:styleId="Revision">
    <w:name w:val="Revision"/>
    <w:hidden/>
    <w:uiPriority w:val="99"/>
    <w:semiHidden/>
    <w:rsid w:val="00FE6C12"/>
    <w:pPr>
      <w:spacing w:after="0" w:line="240" w:lineRule="auto"/>
      <w:ind w:left="0" w:right="0" w:firstLine="0"/>
      <w:jc w:val="left"/>
    </w:pPr>
    <w:rPr>
      <w:color w:val="000000"/>
    </w:rPr>
  </w:style>
  <w:style w:type="character" w:styleId="CommentReference">
    <w:name w:val="annotation reference"/>
    <w:basedOn w:val="DefaultParagraphFont"/>
    <w:uiPriority w:val="99"/>
    <w:semiHidden/>
    <w:unhideWhenUsed/>
    <w:rsid w:val="00CA3921"/>
    <w:rPr>
      <w:sz w:val="16"/>
      <w:szCs w:val="16"/>
    </w:rPr>
  </w:style>
  <w:style w:type="paragraph" w:styleId="CommentText">
    <w:name w:val="annotation text"/>
    <w:basedOn w:val="Normal"/>
    <w:link w:val="CommentTextChar"/>
    <w:uiPriority w:val="99"/>
    <w:unhideWhenUsed/>
    <w:rsid w:val="00CA3921"/>
    <w:pPr>
      <w:spacing w:line="240" w:lineRule="auto"/>
    </w:pPr>
    <w:rPr>
      <w:sz w:val="20"/>
      <w:szCs w:val="20"/>
    </w:rPr>
  </w:style>
  <w:style w:type="character" w:customStyle="1" w:styleId="CommentTextChar">
    <w:name w:val="Comment Text Char"/>
    <w:basedOn w:val="DefaultParagraphFont"/>
    <w:link w:val="CommentText"/>
    <w:uiPriority w:val="99"/>
    <w:rsid w:val="00CA3921"/>
    <w:rPr>
      <w:color w:val="000000"/>
      <w:sz w:val="20"/>
      <w:szCs w:val="20"/>
    </w:rPr>
  </w:style>
  <w:style w:type="paragraph" w:styleId="CommentSubject">
    <w:name w:val="annotation subject"/>
    <w:basedOn w:val="CommentText"/>
    <w:next w:val="CommentText"/>
    <w:link w:val="CommentSubjectChar"/>
    <w:uiPriority w:val="99"/>
    <w:semiHidden/>
    <w:unhideWhenUsed/>
    <w:rsid w:val="00CA3921"/>
    <w:rPr>
      <w:b/>
      <w:bCs/>
    </w:rPr>
  </w:style>
  <w:style w:type="character" w:customStyle="1" w:styleId="CommentSubjectChar">
    <w:name w:val="Comment Subject Char"/>
    <w:basedOn w:val="CommentTextChar"/>
    <w:link w:val="CommentSubject"/>
    <w:uiPriority w:val="99"/>
    <w:semiHidden/>
    <w:rsid w:val="00CA392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587970">
      <w:bodyDiv w:val="1"/>
      <w:marLeft w:val="0"/>
      <w:marRight w:val="0"/>
      <w:marTop w:val="0"/>
      <w:marBottom w:val="0"/>
      <w:divBdr>
        <w:top w:val="none" w:sz="0" w:space="0" w:color="auto"/>
        <w:left w:val="none" w:sz="0" w:space="0" w:color="auto"/>
        <w:bottom w:val="none" w:sz="0" w:space="0" w:color="auto"/>
        <w:right w:val="none" w:sz="0" w:space="0" w:color="auto"/>
      </w:divBdr>
    </w:div>
    <w:div w:id="1190531264">
      <w:bodyDiv w:val="1"/>
      <w:marLeft w:val="0"/>
      <w:marRight w:val="0"/>
      <w:marTop w:val="0"/>
      <w:marBottom w:val="0"/>
      <w:divBdr>
        <w:top w:val="none" w:sz="0" w:space="0" w:color="auto"/>
        <w:left w:val="none" w:sz="0" w:space="0" w:color="auto"/>
        <w:bottom w:val="none" w:sz="0" w:space="0" w:color="auto"/>
        <w:right w:val="none" w:sz="0" w:space="0" w:color="auto"/>
      </w:divBdr>
    </w:div>
    <w:div w:id="1711957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en.edu/openlearncreate/course/view.php?id=13658" TargetMode="External"/><Relationship Id="rId18" Type="http://schemas.openxmlformats.org/officeDocument/2006/relationships/hyperlink" Target="https://www.open.edu/openlearncreate/course/view.php?id=1366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pen.edu/openlearncreate/course/view.php?id=13675"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open.edu/openlearncreate/course/view.php?id=13664" TargetMode="External"/><Relationship Id="rId20" Type="http://schemas.openxmlformats.org/officeDocument/2006/relationships/hyperlink" Target="mailto:r.yeganyan1@lboro.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open.edu/openlearncreate/course/view.php?id=13668"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inquiries@optimus.commun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en.edu/openlearncreate/course/view.php?id=13660"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2013 - 2022">
  <a:themeElements>
    <a:clrScheme name="ETP colours">
      <a:dk1>
        <a:srgbClr val="202020"/>
      </a:dk1>
      <a:lt1>
        <a:srgbClr val="FFFFFF"/>
      </a:lt1>
      <a:dk2>
        <a:srgbClr val="092069"/>
      </a:dk2>
      <a:lt2>
        <a:srgbClr val="FFFFFF"/>
      </a:lt2>
      <a:accent1>
        <a:srgbClr val="F0611F"/>
      </a:accent1>
      <a:accent2>
        <a:srgbClr val="212121"/>
      </a:accent2>
      <a:accent3>
        <a:srgbClr val="C7D3FF"/>
      </a:accent3>
      <a:accent4>
        <a:srgbClr val="F3AE20"/>
      </a:accent4>
      <a:accent5>
        <a:srgbClr val="6EB73E"/>
      </a:accent5>
      <a:accent6>
        <a:srgbClr val="092069"/>
      </a:accent6>
      <a:hlink>
        <a:srgbClr val="092069"/>
      </a:hlink>
      <a:folHlink>
        <a:srgbClr val="0920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F727AA7180443A862CD9A25741398" ma:contentTypeVersion="18" ma:contentTypeDescription="Create a new document." ma:contentTypeScope="" ma:versionID="a15470f3de19f5213b20cf20a4995d57">
  <xsd:schema xmlns:xsd="http://www.w3.org/2001/XMLSchema" xmlns:xs="http://www.w3.org/2001/XMLSchema" xmlns:p="http://schemas.microsoft.com/office/2006/metadata/properties" xmlns:ns2="35b8b66e-5759-43c1-a138-f967a8bf5a20" xmlns:ns3="0b696a8a-ab1a-459b-a09e-44df7cbe9330" targetNamespace="http://schemas.microsoft.com/office/2006/metadata/properties" ma:root="true" ma:fieldsID="a0986734c870a0a15ed8795bbdb10adf" ns2:_="" ns3:_="">
    <xsd:import namespace="35b8b66e-5759-43c1-a138-f967a8bf5a20"/>
    <xsd:import namespace="0b696a8a-ab1a-459b-a09e-44df7cbe93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8b66e-5759-43c1-a138-f967a8bf5a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81a30b-7206-4dc0-86e4-cd83cec9bd9f}" ma:internalName="TaxCatchAll" ma:showField="CatchAllData" ma:web="35b8b66e-5759-43c1-a138-f967a8bf5a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696a8a-ab1a-459b-a09e-44df7cbe93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b1f9f8-f5cc-49a8-8ca6-8016371bf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990s9HO3SifvEm/0MEbUMT3qDg==">CgMxLjAyDmguZGppeGZhOWpqNWtlMg5oLm1rMzlhaGY2ZW5zbzIOaC54bW14cHlrOGp4NmoyDmguMThhM3p3Z203eHg2Mg5oLnZiYnZsaHVvcHBrcTIOaC5wdXQ3cnRya294ZGEyDmguc3U0eHpyeWh4aDR0Mg5oLjU2ODViaHM2ejV3ejIOaC42NDl2ajUzaWpoMWs4AHIhMVlZc0wyNElzMTI2TzdlRmJRdEFBSjJicmdoeF9HbWpi</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696a8a-ab1a-459b-a09e-44df7cbe9330">
      <Terms xmlns="http://schemas.microsoft.com/office/infopath/2007/PartnerControls"/>
    </lcf76f155ced4ddcb4097134ff3c332f>
    <TaxCatchAll xmlns="35b8b66e-5759-43c1-a138-f967a8bf5a20" xsi:nil="true"/>
  </documentManagement>
</p:properties>
</file>

<file path=customXml/itemProps1.xml><?xml version="1.0" encoding="utf-8"?>
<ds:datastoreItem xmlns:ds="http://schemas.openxmlformats.org/officeDocument/2006/customXml" ds:itemID="{A048DF98-33D2-428C-B332-2E2A3039C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8b66e-5759-43c1-a138-f967a8bf5a20"/>
    <ds:schemaRef ds:uri="0b696a8a-ab1a-459b-a09e-44df7cbe9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62190-79AB-4D91-8A4A-0520EB948FE5}">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B92B98C-2ACF-44EB-AFEC-B34D4B405669}">
  <ds:schemaRefs>
    <ds:schemaRef ds:uri="http://schemas.microsoft.com/office/2006/metadata/properties"/>
    <ds:schemaRef ds:uri="http://schemas.microsoft.com/office/infopath/2007/PartnerControls"/>
    <ds:schemaRef ds:uri="0b696a8a-ab1a-459b-a09e-44df7cbe9330"/>
    <ds:schemaRef ds:uri="35b8b66e-5759-43c1-a138-f967a8bf5a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1921</Words>
  <Characters>10954</Characters>
  <Application>Microsoft Office Word</Application>
  <DocSecurity>0</DocSecurity>
  <Lines>91</Lines>
  <Paragraphs>25</Paragraphs>
  <ScaleCrop>false</ScaleCrop>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Yeganyan, Rudolf</dc:creator>
  <cp:lastModifiedBy>SP Copyeditor</cp:lastModifiedBy>
  <cp:revision>46</cp:revision>
  <cp:lastPrinted>2023-12-05T19:58:00Z</cp:lastPrinted>
  <dcterms:created xsi:type="dcterms:W3CDTF">2024-12-16T13:41:00Z</dcterms:created>
  <dcterms:modified xsi:type="dcterms:W3CDTF">2025-07-28T10:25:00Z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0x010100633F727AA7180443A862CD9A25741398</vt:lpwstr>
  </property>
  <property fmtid="{D5CDD505-2E9C-101B-9397-08002B2CF9AE}" pid="3" name="MediaServiceImageTags">
    <vt:lpwstr/>
  </property>
</Properties>
</file>